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DD4" w:rsidRPr="00776ADB" w:rsidRDefault="00565DD4" w:rsidP="00565DD4">
      <w:pPr>
        <w:pStyle w:val="ConsPlusNormal"/>
        <w:jc w:val="right"/>
        <w:rPr>
          <w:sz w:val="28"/>
          <w:szCs w:val="28"/>
        </w:rPr>
      </w:pPr>
      <w:r w:rsidRPr="00776ADB">
        <w:rPr>
          <w:sz w:val="28"/>
          <w:szCs w:val="28"/>
        </w:rPr>
        <w:t>Приложение 16</w:t>
      </w:r>
    </w:p>
    <w:p w:rsidR="00565DD4" w:rsidRDefault="00565DD4" w:rsidP="00565DD4">
      <w:pPr>
        <w:pStyle w:val="ConsPlusNormal"/>
        <w:jc w:val="right"/>
        <w:rPr>
          <w:sz w:val="28"/>
          <w:szCs w:val="28"/>
        </w:rPr>
      </w:pPr>
      <w:r w:rsidRPr="00776ADB">
        <w:rPr>
          <w:sz w:val="28"/>
          <w:szCs w:val="28"/>
        </w:rPr>
        <w:t>к постановлению</w:t>
      </w:r>
      <w:r>
        <w:rPr>
          <w:sz w:val="28"/>
          <w:szCs w:val="28"/>
        </w:rPr>
        <w:t xml:space="preserve"> </w:t>
      </w:r>
      <w:r w:rsidRPr="00776ADB">
        <w:rPr>
          <w:sz w:val="28"/>
          <w:szCs w:val="28"/>
        </w:rPr>
        <w:t xml:space="preserve">Правительства </w:t>
      </w:r>
    </w:p>
    <w:p w:rsidR="00565DD4" w:rsidRPr="00776ADB" w:rsidRDefault="00565DD4" w:rsidP="00565DD4">
      <w:pPr>
        <w:pStyle w:val="ConsPlusNormal"/>
        <w:jc w:val="right"/>
        <w:rPr>
          <w:sz w:val="28"/>
          <w:szCs w:val="28"/>
        </w:rPr>
      </w:pPr>
      <w:r w:rsidRPr="00776ADB">
        <w:rPr>
          <w:sz w:val="28"/>
          <w:szCs w:val="28"/>
        </w:rPr>
        <w:t>Ханты-Мансийского</w:t>
      </w:r>
    </w:p>
    <w:p w:rsidR="00565DD4" w:rsidRPr="00776ADB" w:rsidRDefault="00565DD4" w:rsidP="00565DD4">
      <w:pPr>
        <w:pStyle w:val="ConsPlusNormal"/>
        <w:jc w:val="right"/>
        <w:rPr>
          <w:sz w:val="28"/>
          <w:szCs w:val="28"/>
        </w:rPr>
      </w:pPr>
      <w:r w:rsidRPr="00776ADB">
        <w:rPr>
          <w:sz w:val="28"/>
          <w:szCs w:val="28"/>
        </w:rPr>
        <w:t xml:space="preserve">автономного округа – Югры </w:t>
      </w:r>
    </w:p>
    <w:p w:rsidR="00565DD4" w:rsidRPr="00776ADB" w:rsidRDefault="00565DD4" w:rsidP="00565DD4">
      <w:pPr>
        <w:pStyle w:val="ConsPlusNormal"/>
        <w:jc w:val="right"/>
        <w:rPr>
          <w:sz w:val="28"/>
          <w:szCs w:val="28"/>
        </w:rPr>
      </w:pPr>
      <w:r>
        <w:rPr>
          <w:sz w:val="28"/>
          <w:szCs w:val="28"/>
        </w:rPr>
        <w:t>от 30 декабря 2021 года № 637</w:t>
      </w:r>
      <w:r w:rsidRPr="00776ADB">
        <w:rPr>
          <w:sz w:val="28"/>
          <w:szCs w:val="28"/>
        </w:rPr>
        <w:t>-п</w:t>
      </w:r>
    </w:p>
    <w:p w:rsidR="00565DD4" w:rsidRPr="00776ADB" w:rsidRDefault="00565DD4" w:rsidP="00565DD4">
      <w:pPr>
        <w:pStyle w:val="ConsPlusNormal"/>
        <w:jc w:val="right"/>
        <w:rPr>
          <w:sz w:val="28"/>
          <w:szCs w:val="28"/>
        </w:rPr>
      </w:pPr>
    </w:p>
    <w:p w:rsidR="00565DD4" w:rsidRPr="00776ADB" w:rsidRDefault="00565DD4" w:rsidP="00565DD4">
      <w:pPr>
        <w:pStyle w:val="ConsPlusNormal"/>
        <w:jc w:val="center"/>
        <w:rPr>
          <w:sz w:val="28"/>
          <w:szCs w:val="28"/>
        </w:rPr>
      </w:pPr>
      <w:r w:rsidRPr="00776ADB">
        <w:rPr>
          <w:sz w:val="28"/>
          <w:szCs w:val="28"/>
        </w:rPr>
        <w:t xml:space="preserve">Порядок </w:t>
      </w:r>
    </w:p>
    <w:p w:rsidR="00565DD4" w:rsidRPr="00776ADB" w:rsidRDefault="00565DD4" w:rsidP="00565DD4">
      <w:pPr>
        <w:pStyle w:val="ConsPlusNormal"/>
        <w:jc w:val="center"/>
        <w:rPr>
          <w:sz w:val="28"/>
          <w:szCs w:val="28"/>
        </w:rPr>
      </w:pPr>
      <w:r w:rsidRPr="00776ADB">
        <w:rPr>
          <w:sz w:val="28"/>
          <w:szCs w:val="28"/>
        </w:rPr>
        <w:t>предоставления гранта в форме субсидии на создание системы</w:t>
      </w:r>
    </w:p>
    <w:p w:rsidR="00565DD4" w:rsidRPr="00776ADB" w:rsidRDefault="00565DD4" w:rsidP="00565DD4">
      <w:pPr>
        <w:pStyle w:val="ConsPlusNormal"/>
        <w:jc w:val="center"/>
        <w:rPr>
          <w:sz w:val="28"/>
          <w:szCs w:val="28"/>
        </w:rPr>
      </w:pPr>
      <w:r w:rsidRPr="00776ADB">
        <w:rPr>
          <w:sz w:val="28"/>
          <w:szCs w:val="28"/>
        </w:rPr>
        <w:t>поддержки фермеров и развития сельской кооперации</w:t>
      </w:r>
    </w:p>
    <w:p w:rsidR="00565DD4" w:rsidRPr="00776ADB" w:rsidRDefault="00565DD4" w:rsidP="00565DD4">
      <w:pPr>
        <w:pStyle w:val="ConsPlusNormal"/>
        <w:jc w:val="center"/>
        <w:rPr>
          <w:sz w:val="28"/>
          <w:szCs w:val="28"/>
        </w:rPr>
      </w:pPr>
      <w:r w:rsidRPr="00776ADB">
        <w:rPr>
          <w:sz w:val="28"/>
          <w:szCs w:val="28"/>
        </w:rPr>
        <w:t>(далее – Порядок)</w:t>
      </w:r>
    </w:p>
    <w:p w:rsidR="00565DD4" w:rsidRPr="00776ADB" w:rsidRDefault="00565DD4" w:rsidP="00565DD4">
      <w:pPr>
        <w:pStyle w:val="ConsPlusNormal"/>
        <w:jc w:val="both"/>
        <w:rPr>
          <w:sz w:val="28"/>
          <w:szCs w:val="28"/>
        </w:rPr>
      </w:pPr>
    </w:p>
    <w:p w:rsidR="00565DD4" w:rsidRPr="00776ADB" w:rsidRDefault="00565DD4" w:rsidP="00565DD4">
      <w:pPr>
        <w:pStyle w:val="ConsPlusTitle"/>
        <w:jc w:val="center"/>
        <w:rPr>
          <w:sz w:val="28"/>
          <w:szCs w:val="28"/>
        </w:rPr>
      </w:pPr>
      <w:r w:rsidRPr="00776ADB">
        <w:rPr>
          <w:rFonts w:ascii="Times New Roman" w:hAnsi="Times New Roman" w:cs="Times New Roman"/>
          <w:b w:val="0"/>
          <w:sz w:val="28"/>
          <w:szCs w:val="28"/>
        </w:rPr>
        <w:t>I. Общие положения</w:t>
      </w:r>
    </w:p>
    <w:p w:rsidR="00565DD4" w:rsidRPr="00776ADB" w:rsidRDefault="00565DD4" w:rsidP="00565DD4">
      <w:pPr>
        <w:pStyle w:val="ConsPlusNormal"/>
        <w:jc w:val="both"/>
        <w:rPr>
          <w:sz w:val="28"/>
          <w:szCs w:val="28"/>
        </w:rPr>
      </w:pPr>
    </w:p>
    <w:p w:rsidR="00565DD4" w:rsidRPr="00776ADB" w:rsidRDefault="00565DD4" w:rsidP="00565DD4">
      <w:pPr>
        <w:ind w:firstLine="709"/>
        <w:jc w:val="both"/>
        <w:rPr>
          <w:rFonts w:ascii="Times New Roman" w:eastAsia="Arial" w:hAnsi="Times New Roman" w:cs="Courier New"/>
          <w:b/>
          <w:sz w:val="28"/>
          <w:szCs w:val="28"/>
        </w:rPr>
      </w:pPr>
      <w:r w:rsidRPr="00776ADB">
        <w:rPr>
          <w:rFonts w:ascii="Times New Roman" w:eastAsia="Arial" w:hAnsi="Times New Roman" w:cs="Courier New"/>
          <w:sz w:val="28"/>
          <w:szCs w:val="28"/>
        </w:rPr>
        <w:t xml:space="preserve">1.1. Порядок определяет цели, условия, правила предоставления гранта в форме субсидии на финансовое обеспечение затрат на создание новых субъектов малого предпринимательства в агропромышленном комплексе регионального проекта «Акселерация субъектов малого и среднего предпринимательства» </w:t>
      </w:r>
      <w:hyperlink r:id="rId4" w:anchor="_blank" w:history="1">
        <w:r w:rsidRPr="00776ADB">
          <w:rPr>
            <w:rFonts w:ascii="Times New Roman" w:eastAsia="Arial" w:hAnsi="Times New Roman" w:cs="Courier New"/>
            <w:sz w:val="28"/>
            <w:szCs w:val="28"/>
            <w:lang/>
          </w:rPr>
          <w:t>подпрограммы 2</w:t>
        </w:r>
      </w:hyperlink>
      <w:r w:rsidRPr="00776ADB">
        <w:rPr>
          <w:rFonts w:ascii="Times New Roman" w:eastAsia="Arial" w:hAnsi="Times New Roman" w:cs="Courier New"/>
          <w:sz w:val="28"/>
          <w:szCs w:val="28"/>
        </w:rPr>
        <w:t xml:space="preserve"> «Развитие отрасли животноводства» государственной программы Ханты-Мансийского автономного округа – Югры «Развитие агропромышленного комплекса», утвержденной постановлением Правительства Ханты-Мансийского автономного округа – Югры от 31 октября 2021 года № 473-п, в целях создания системы поддержки фермеров и развитие сельской кооперации в пределах средств, предусмотренных на эти цели в бюджете Ханты-Мансийского автономного округа – Югры (далее – автономный округ) на текущий год, в том числе поступивших из федерального бюджета, доведенных на указанные цели лимитов бюджетных обязательств и предельных объемов финансирования. </w:t>
      </w:r>
    </w:p>
    <w:p w:rsidR="00565DD4" w:rsidRPr="00776ADB" w:rsidRDefault="00565DD4" w:rsidP="00565DD4">
      <w:pPr>
        <w:pStyle w:val="ConsPlusNormal"/>
        <w:ind w:firstLine="709"/>
        <w:jc w:val="both"/>
        <w:rPr>
          <w:sz w:val="28"/>
          <w:szCs w:val="28"/>
        </w:rPr>
      </w:pPr>
      <w:r w:rsidRPr="00776ADB">
        <w:rPr>
          <w:sz w:val="28"/>
          <w:szCs w:val="28"/>
        </w:rPr>
        <w:t>Грант в форме субсидии предоставляет Департамент промышленности автономного округа (далее – Департамент), осуществляющий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в форме субсидии в соответствующем финансовом году.</w:t>
      </w:r>
    </w:p>
    <w:p w:rsidR="00565DD4" w:rsidRPr="00776ADB" w:rsidRDefault="00565DD4" w:rsidP="00565DD4">
      <w:pPr>
        <w:pStyle w:val="ConsPlusNormal"/>
        <w:ind w:firstLine="709"/>
        <w:jc w:val="both"/>
        <w:rPr>
          <w:sz w:val="28"/>
          <w:szCs w:val="28"/>
        </w:rPr>
      </w:pPr>
      <w:bookmarkStart w:id="0" w:name="Par5694"/>
      <w:bookmarkEnd w:id="0"/>
      <w:r w:rsidRPr="00776ADB">
        <w:rPr>
          <w:sz w:val="28"/>
          <w:szCs w:val="28"/>
        </w:rPr>
        <w:t>1.2. Понятия, используемые в Порядке:</w:t>
      </w:r>
    </w:p>
    <w:p w:rsidR="00565DD4" w:rsidRPr="00776ADB" w:rsidRDefault="00565DD4" w:rsidP="00565DD4">
      <w:pPr>
        <w:pStyle w:val="ConsPlusNormal"/>
        <w:ind w:firstLine="709"/>
        <w:jc w:val="both"/>
        <w:rPr>
          <w:sz w:val="28"/>
          <w:szCs w:val="28"/>
        </w:rPr>
      </w:pPr>
      <w:r w:rsidRPr="00776ADB">
        <w:rPr>
          <w:sz w:val="28"/>
          <w:szCs w:val="28"/>
        </w:rPr>
        <w:t>грант «Агростартап», Грант – средства, перечисляемые из бюджета автономного округа на финансовое обеспечение затрат, не возмещаемых в рамках иных направлений государственной поддержки, связанных с реализацией проекта создания и (или) развития хозяйства, предоставляемого Получателем в комиссию по оценке и отбору заявок на предоставление субсидий, грантов в форме субсидий;</w:t>
      </w:r>
    </w:p>
    <w:p w:rsidR="00565DD4" w:rsidRPr="00776ADB" w:rsidRDefault="00565DD4" w:rsidP="00565DD4">
      <w:pPr>
        <w:pStyle w:val="ConsPlusNormal"/>
        <w:ind w:firstLine="709"/>
        <w:jc w:val="both"/>
        <w:rPr>
          <w:sz w:val="28"/>
          <w:szCs w:val="28"/>
        </w:rPr>
      </w:pPr>
      <w:r w:rsidRPr="00776ADB">
        <w:rPr>
          <w:sz w:val="28"/>
          <w:szCs w:val="28"/>
        </w:rPr>
        <w:t xml:space="preserve">гражданин – гражданин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отвечающего условиям, </w:t>
      </w:r>
      <w:r w:rsidRPr="00776ADB">
        <w:rPr>
          <w:sz w:val="28"/>
          <w:szCs w:val="28"/>
        </w:rPr>
        <w:lastRenderedPageBreak/>
        <w:t xml:space="preserve">предусмотренным </w:t>
      </w:r>
      <w:hyperlink r:id="rId5" w:anchor="_blank" w:history="1">
        <w:r w:rsidRPr="00776ADB">
          <w:rPr>
            <w:rStyle w:val="a3"/>
            <w:sz w:val="28"/>
            <w:szCs w:val="28"/>
          </w:rPr>
          <w:t>абзацем четвертым</w:t>
        </w:r>
      </w:hyperlink>
      <w:r w:rsidRPr="00776ADB">
        <w:rPr>
          <w:sz w:val="28"/>
          <w:szCs w:val="28"/>
        </w:rPr>
        <w:t xml:space="preserve"> настоящего пункта, или зарегистрироваться как индивидуальный предприниматель, отвечающий условиям, предусмотренным </w:t>
      </w:r>
      <w:hyperlink r:id="rId6" w:anchor="_blank" w:history="1">
        <w:r w:rsidRPr="00776ADB">
          <w:rPr>
            <w:rStyle w:val="a3"/>
            <w:sz w:val="28"/>
            <w:szCs w:val="28"/>
          </w:rPr>
          <w:t>абзацем четвертым</w:t>
        </w:r>
      </w:hyperlink>
      <w:r w:rsidRPr="00776ADB">
        <w:rPr>
          <w:sz w:val="28"/>
          <w:szCs w:val="28"/>
        </w:rPr>
        <w:t xml:space="preserve"> настоящего пункта, в органах Федеральной налоговой службы.</w:t>
      </w:r>
    </w:p>
    <w:p w:rsidR="00565DD4" w:rsidRPr="00776ADB" w:rsidRDefault="00565DD4" w:rsidP="00565DD4">
      <w:pPr>
        <w:pStyle w:val="ConsPlusNormal"/>
        <w:ind w:firstLine="709"/>
        <w:jc w:val="both"/>
        <w:rPr>
          <w:sz w:val="28"/>
          <w:szCs w:val="28"/>
        </w:rPr>
      </w:pPr>
      <w:bookmarkStart w:id="1" w:name="Par5697"/>
      <w:bookmarkStart w:id="2" w:name="Par5699"/>
      <w:bookmarkEnd w:id="1"/>
      <w:bookmarkEnd w:id="2"/>
      <w:r w:rsidRPr="00776ADB">
        <w:rPr>
          <w:sz w:val="28"/>
          <w:szCs w:val="28"/>
        </w:rPr>
        <w:t>Получатели средств из бюджета автономного округа – крестьянское (фермерское) хозяйство или индивидуальный предприниматель, являющийся главой крестьянского (фермерского) хозяйства, основным видом деятельности которых является производство и (или) переработка сельскохозяйственной продукции, зарегистрированные на сельской территории или на территории сельской агломерации автономного округа в текущем финансовом году, обязующиеся осуществлять деятельность на сельской территории и территории сельской агломерации в течение не менее 5 лет со дня подписания соглашения о предоставлении Гранта и достигнуть показателей деятельности, предусмотренных проектом создания и (или) развития хозяйства, главой которого является гражданин Российской Федерации, не являющийся или ранее не являвшийся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а также гражданин, зарегистрированный на территории автономного округа, являющийся гражданином Российской Федерации, обязующийся в срок, не превышающий 30 календарных дней после принятия решения о предоставлении ему Гранта, осуществить государственную регистрацию крестьянского (фермерского) хозяйства, или зарегистрироваться как индивидуальный предприниматель. Получатели средств из бюджета автономного округа могут быть зарегистрированы на территориях городов и поселков городского типа с численностью населения не более 100 тыс. человек;</w:t>
      </w:r>
    </w:p>
    <w:p w:rsidR="00565DD4" w:rsidRPr="00776ADB" w:rsidRDefault="00565DD4" w:rsidP="00565DD4">
      <w:pPr>
        <w:pStyle w:val="ConsPlusNormal"/>
        <w:ind w:firstLine="709"/>
        <w:jc w:val="both"/>
        <w:rPr>
          <w:sz w:val="28"/>
          <w:szCs w:val="28"/>
        </w:rPr>
      </w:pPr>
      <w:bookmarkStart w:id="3" w:name="Par5705"/>
      <w:bookmarkEnd w:id="3"/>
      <w:r w:rsidRPr="00776ADB">
        <w:rPr>
          <w:sz w:val="28"/>
          <w:szCs w:val="28"/>
        </w:rPr>
        <w:t>проект создания и (или) развития хозяйства (далее – бизнес-план), составленный в по форме определяемой Департаментом, в который включены в том числе направления расходования Гранта, а также обязательства: создать не менее 2 новых постоянных рабочих мест, если размер Гранта составляет 2 млн. рублей или более, и не менее одного 1 постоянного рабочего места, если размер Гранта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 на дату полного использования средств Гранта, сохранять созданные новые постоянные рабочие места в течение 5 лет и достигнуть показатели, предусмотренные соглашением о предоставлении Гранта;</w:t>
      </w:r>
    </w:p>
    <w:p w:rsidR="00565DD4" w:rsidRPr="00776ADB" w:rsidRDefault="00565DD4" w:rsidP="00565DD4">
      <w:pPr>
        <w:ind w:firstLine="709"/>
        <w:jc w:val="both"/>
        <w:rPr>
          <w:rFonts w:ascii="Times New Roman" w:eastAsia="Arial" w:hAnsi="Times New Roman" w:cs="Courier New"/>
          <w:sz w:val="28"/>
          <w:szCs w:val="28"/>
        </w:rPr>
      </w:pPr>
      <w:r w:rsidRPr="00776ADB">
        <w:rPr>
          <w:rFonts w:ascii="Times New Roman" w:eastAsia="Arial" w:hAnsi="Times New Roman" w:cs="Courier New"/>
          <w:sz w:val="28"/>
          <w:szCs w:val="28"/>
        </w:rPr>
        <w:t xml:space="preserve">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рабочие поселки, наделенные статусом городских поселений, рабочие поселки, входящие в состав городских </w:t>
      </w:r>
      <w:r w:rsidRPr="00776ADB">
        <w:rPr>
          <w:rFonts w:ascii="Times New Roman" w:eastAsia="Arial" w:hAnsi="Times New Roman" w:cs="Courier New"/>
          <w:sz w:val="28"/>
          <w:szCs w:val="28"/>
        </w:rPr>
        <w:lastRenderedPageBreak/>
        <w:t>поселений, муниципальных округов, городских округов (за исключением городских округов, на территории которых находится административный центр автономного округа), перечень которых определяет Правительство автономного округа;</w:t>
      </w:r>
    </w:p>
    <w:p w:rsidR="00565DD4" w:rsidRPr="00776ADB" w:rsidRDefault="00565DD4" w:rsidP="00565DD4">
      <w:pPr>
        <w:ind w:firstLine="709"/>
        <w:jc w:val="both"/>
        <w:rPr>
          <w:rFonts w:ascii="Times New Roman" w:eastAsia="Arial" w:hAnsi="Times New Roman" w:cs="Courier New"/>
          <w:sz w:val="28"/>
          <w:szCs w:val="28"/>
        </w:rPr>
      </w:pPr>
      <w:r w:rsidRPr="00776ADB">
        <w:rPr>
          <w:rFonts w:ascii="Times New Roman" w:eastAsia="Arial" w:hAnsi="Times New Roman" w:cs="Courier New"/>
          <w:sz w:val="28"/>
          <w:szCs w:val="28"/>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которых определяет Правительство автономного округа;</w:t>
      </w:r>
    </w:p>
    <w:p w:rsidR="00565DD4" w:rsidRPr="00776ADB" w:rsidRDefault="00565DD4" w:rsidP="00565DD4">
      <w:pPr>
        <w:pStyle w:val="ConsPlusNormal"/>
        <w:ind w:firstLine="709"/>
        <w:jc w:val="both"/>
        <w:rPr>
          <w:sz w:val="28"/>
          <w:szCs w:val="28"/>
        </w:rPr>
      </w:pPr>
      <w:r w:rsidRPr="00776ADB">
        <w:rPr>
          <w:sz w:val="28"/>
          <w:szCs w:val="28"/>
        </w:rPr>
        <w:t>плановые показатели деятельности – производственные и экономические показатели, предусмотренные проектом создания и (или) развития хозяйства, в состав которых включаются в том числе количество принятых новых постоянных работников, зарегистрированных в Пенсионном фонде Российской Федерации, объем производства и реализации сельскохозяйственной продукции, выраженный в натуральных и денежных показателях (далее – показатели результативности);</w:t>
      </w:r>
    </w:p>
    <w:p w:rsidR="00565DD4" w:rsidRPr="00776ADB" w:rsidRDefault="00565DD4" w:rsidP="00565DD4">
      <w:pPr>
        <w:widowControl/>
        <w:suppressAutoHyphens w:val="0"/>
        <w:ind w:firstLine="539"/>
        <w:jc w:val="both"/>
        <w:rPr>
          <w:rFonts w:ascii="Times New Roman" w:eastAsia="Times New Roman" w:hAnsi="Times New Roman" w:cs="Times New Roman"/>
          <w:kern w:val="0"/>
          <w:sz w:val="28"/>
          <w:szCs w:val="28"/>
          <w:lang w:eastAsia="ru-RU" w:bidi="ar-SA"/>
        </w:rPr>
      </w:pPr>
      <w:r w:rsidRPr="00776ADB">
        <w:rPr>
          <w:rFonts w:ascii="Times New Roman" w:eastAsia="Times New Roman" w:hAnsi="Times New Roman" w:cs="Times New Roman"/>
          <w:kern w:val="0"/>
          <w:sz w:val="28"/>
          <w:szCs w:val="28"/>
          <w:lang w:eastAsia="ru-RU" w:bidi="ar-SA"/>
        </w:rPr>
        <w:t xml:space="preserve">Комиссия по оценке и отбору заявок на предоставление субсидий, грантов в форме субсидий, положение о которой утверждено </w:t>
      </w:r>
      <w:hyperlink w:anchor="Par5496" w:tgtFrame="ПОЛОЖЕНИЕ" w:history="1">
        <w:r w:rsidRPr="00776ADB">
          <w:rPr>
            <w:rFonts w:ascii="Times New Roman" w:eastAsia="Times New Roman" w:hAnsi="Times New Roman" w:cs="Times New Roman"/>
            <w:kern w:val="0"/>
            <w:sz w:val="28"/>
            <w:szCs w:val="28"/>
            <w:lang/>
          </w:rPr>
          <w:t>приложением</w:t>
        </w:r>
      </w:hyperlink>
      <w:r w:rsidRPr="00776ADB">
        <w:rPr>
          <w:rFonts w:ascii="Times New Roman" w:eastAsia="Times New Roman" w:hAnsi="Times New Roman" w:cs="Times New Roman"/>
          <w:kern w:val="0"/>
          <w:sz w:val="28"/>
          <w:szCs w:val="28"/>
          <w:lang w:eastAsia="ru-RU" w:bidi="ar-SA"/>
        </w:rPr>
        <w:t xml:space="preserve"> 23 к </w:t>
      </w:r>
      <w:r>
        <w:rPr>
          <w:rFonts w:ascii="Times New Roman" w:eastAsia="Times New Roman" w:hAnsi="Times New Roman" w:cs="Times New Roman"/>
          <w:kern w:val="0"/>
          <w:sz w:val="28"/>
          <w:szCs w:val="28"/>
          <w:lang w:eastAsia="ru-RU" w:bidi="ar-SA"/>
        </w:rPr>
        <w:t xml:space="preserve">настоящему </w:t>
      </w:r>
      <w:r w:rsidRPr="00776ADB">
        <w:rPr>
          <w:rFonts w:ascii="Times New Roman" w:eastAsia="Times New Roman" w:hAnsi="Times New Roman" w:cs="Times New Roman"/>
          <w:kern w:val="0"/>
          <w:sz w:val="28"/>
          <w:szCs w:val="28"/>
          <w:lang w:eastAsia="ru-RU" w:bidi="ar-SA"/>
        </w:rPr>
        <w:t xml:space="preserve">Постановлению (далее – Комиссия), не менее 50 процентов членов которой составляют члены, не являющиеся государственными или муниципальными служащими. В целях реализации настоящего Порядка Комиссия осуществляет отбор бизнес-планов Получателей средств из бюджета автономного округа в форме очного собеседования или видео-конференц-связи. </w:t>
      </w:r>
    </w:p>
    <w:p w:rsidR="00565DD4" w:rsidRPr="00776ADB" w:rsidRDefault="00565DD4" w:rsidP="00565DD4">
      <w:pPr>
        <w:pStyle w:val="ConsPlusNormal"/>
        <w:ind w:firstLine="709"/>
        <w:jc w:val="both"/>
        <w:rPr>
          <w:sz w:val="28"/>
          <w:szCs w:val="28"/>
        </w:rPr>
      </w:pPr>
      <w:r w:rsidRPr="00776ADB">
        <w:rPr>
          <w:sz w:val="28"/>
          <w:szCs w:val="28"/>
        </w:rPr>
        <w:t xml:space="preserve">1.3. Грант предоставляется на условиях софинансирования из федерального бюджета и бюджета автономного округа в соответствии с </w:t>
      </w:r>
      <w:hyperlink r:id="rId7" w:history="1">
        <w:r w:rsidRPr="00776ADB">
          <w:rPr>
            <w:rStyle w:val="a3"/>
            <w:sz w:val="28"/>
            <w:szCs w:val="28"/>
          </w:rPr>
          <w:t>Правилами</w:t>
        </w:r>
      </w:hyperlink>
      <w:r w:rsidRPr="00776ADB">
        <w:rPr>
          <w:sz w:val="28"/>
          <w:szCs w:val="28"/>
        </w:rPr>
        <w:t xml:space="preserve">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утвержденными постановлением Правительства Российской Федерации от 14 июля 2012 года № 717 (далее – Правила).</w:t>
      </w:r>
    </w:p>
    <w:p w:rsidR="00565DD4" w:rsidRPr="00776ADB" w:rsidRDefault="00565DD4" w:rsidP="00565DD4">
      <w:pPr>
        <w:pStyle w:val="ConsPlusNormal"/>
        <w:ind w:firstLine="709"/>
        <w:jc w:val="both"/>
        <w:rPr>
          <w:sz w:val="28"/>
          <w:szCs w:val="28"/>
        </w:rPr>
      </w:pPr>
      <w:bookmarkStart w:id="4" w:name="Par5707"/>
      <w:bookmarkEnd w:id="4"/>
      <w:r w:rsidRPr="00776ADB">
        <w:rPr>
          <w:sz w:val="28"/>
          <w:szCs w:val="28"/>
        </w:rPr>
        <w:t>1.4. Грант предоставляет Департамент крестьянскому (фермерскому) хозяйству, индивидуальному предпринимателю или гражданину на финансовое обеспечение затрат на реализацию проектов по созданию и развитию хозяйства «Агростартап» или на реализацию проекта создания и (или)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(далее – Получатели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 xml:space="preserve">Перечень затрат, финансовое обеспечение которых допускается осуществлять за счет Гранта, а также перечень имущества, приобретаемого </w:t>
      </w:r>
      <w:r w:rsidRPr="00776ADB">
        <w:rPr>
          <w:sz w:val="28"/>
          <w:szCs w:val="28"/>
        </w:rPr>
        <w:lastRenderedPageBreak/>
        <w:t>сельскохозяйственным потребительским кооперативом с использованием части Гранта, внесенных Получателем средств из бюджета автономного округа в неделимый фонд сельскохозяйственного потребительского кооператива, определяет Министерство сельского хозяйства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Реализация, передача в аренду и (или) отчуждение имущества, приобретенного с участием Гранта, осуществляемые в результате сделки, допускаются только при согласовании с Департаментом, а также при условии неухудшения плановых показателей деятельности, предусмотренных бизнес-планом и соглашением, заключаемым между Получателем средств из бюджета автономного округа и Департаментом. Решение о возможности передачи в аренду и (или) отчуждении имущества, приобретенного с участием Гранта, утверждает приказом Департамент.</w:t>
      </w:r>
    </w:p>
    <w:p w:rsidR="00565DD4" w:rsidRPr="00776ADB" w:rsidRDefault="00565DD4" w:rsidP="00565DD4">
      <w:pPr>
        <w:ind w:firstLine="709"/>
        <w:jc w:val="both"/>
        <w:rPr>
          <w:rFonts w:ascii="Times New Roman" w:eastAsia="Arial" w:hAnsi="Times New Roman" w:cs="Courier New"/>
          <w:sz w:val="28"/>
          <w:szCs w:val="28"/>
        </w:rPr>
      </w:pPr>
      <w:r w:rsidRPr="00776ADB">
        <w:rPr>
          <w:rFonts w:ascii="Times New Roman" w:eastAsia="Arial" w:hAnsi="Times New Roman" w:cs="Courier New"/>
          <w:sz w:val="28"/>
          <w:szCs w:val="28"/>
        </w:rPr>
        <w:t>Порядок согласования реализации, передачи в аренду и (или) отчуждении имущества, приобретенного с участием Гранта, осуществляется в соответствии с Соглашением о предоставлении Гранта.</w:t>
      </w:r>
    </w:p>
    <w:p w:rsidR="00565DD4" w:rsidRPr="00776ADB" w:rsidRDefault="00565DD4" w:rsidP="00565DD4">
      <w:pPr>
        <w:pStyle w:val="ConsPlusNormal"/>
        <w:ind w:firstLine="709"/>
        <w:jc w:val="both"/>
        <w:rPr>
          <w:sz w:val="28"/>
          <w:szCs w:val="28"/>
        </w:rPr>
      </w:pPr>
      <w:r w:rsidRPr="00776ADB">
        <w:rPr>
          <w:sz w:val="28"/>
          <w:szCs w:val="28"/>
        </w:rPr>
        <w:t>Грант предоставляется в соответствии с мероприятиями, установленными региональным проектом «Акселерация субъектов малого и среднего предпринимательства», входящим в национальный проект «Малое и среднее предпринимательство и поддержка индивидуальной предпринимательской инициативы».</w:t>
      </w:r>
    </w:p>
    <w:p w:rsidR="00565DD4" w:rsidRPr="00776ADB" w:rsidRDefault="00565DD4" w:rsidP="00565DD4">
      <w:pPr>
        <w:pStyle w:val="ConsPlusNormal"/>
        <w:ind w:firstLine="709"/>
        <w:jc w:val="both"/>
        <w:rPr>
          <w:sz w:val="28"/>
          <w:szCs w:val="28"/>
        </w:rPr>
      </w:pPr>
      <w:bookmarkStart w:id="5" w:name="Par5717"/>
      <w:bookmarkEnd w:id="5"/>
      <w:r w:rsidRPr="00776ADB">
        <w:rPr>
          <w:sz w:val="28"/>
          <w:szCs w:val="28"/>
        </w:rPr>
        <w:t>1.5. Критерии отбора Получателей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зарегистрирован на сельской территории или на территории сельской агломерации (гражданин на территории автономного округа), на территориях городов и поселков городского типа с численностью населения не более 100 тыс. человек;</w:t>
      </w:r>
    </w:p>
    <w:p w:rsidR="00565DD4" w:rsidRPr="00776ADB" w:rsidRDefault="00565DD4" w:rsidP="00565DD4">
      <w:pPr>
        <w:pStyle w:val="ConsPlusNormal"/>
        <w:ind w:firstLine="709"/>
        <w:jc w:val="both"/>
        <w:rPr>
          <w:sz w:val="28"/>
          <w:szCs w:val="28"/>
        </w:rPr>
      </w:pPr>
      <w:r w:rsidRPr="00776ADB">
        <w:rPr>
          <w:sz w:val="28"/>
          <w:szCs w:val="28"/>
        </w:rPr>
        <w:t>не получает средства государственной поддержки по иным мероприятиям, предусмотренным настоящим постановлением (далее – Постановление) в части расходов, указанных в плане расходов, представляемом для участия в конкурсе на предоставление Гранта (далее – Конкурс);</w:t>
      </w:r>
    </w:p>
    <w:p w:rsidR="00565DD4" w:rsidRPr="00776ADB" w:rsidRDefault="00565DD4" w:rsidP="00565DD4">
      <w:pPr>
        <w:pStyle w:val="ConsPlusNormal"/>
        <w:ind w:firstLine="709"/>
        <w:jc w:val="both"/>
        <w:rPr>
          <w:sz w:val="28"/>
          <w:szCs w:val="28"/>
        </w:rPr>
      </w:pPr>
      <w:r w:rsidRPr="00776ADB">
        <w:rPr>
          <w:sz w:val="28"/>
          <w:szCs w:val="28"/>
        </w:rPr>
        <w:t>обязуется осуществлять деятельность в течение не менее 5 лет с даты подписания соглашения о предоставлении Гранта (далее – Соглашение) и осуществляющей деятельность на сельской территории или на территории сельской агломерации.</w:t>
      </w:r>
    </w:p>
    <w:p w:rsidR="00565DD4" w:rsidRPr="00776ADB" w:rsidRDefault="00565DD4" w:rsidP="00565DD4">
      <w:pPr>
        <w:pStyle w:val="ConsPlusNormal"/>
        <w:ind w:firstLine="709"/>
        <w:jc w:val="both"/>
        <w:rPr>
          <w:sz w:val="28"/>
          <w:szCs w:val="28"/>
        </w:rPr>
      </w:pPr>
      <w:r w:rsidRPr="00776ADB">
        <w:rPr>
          <w:sz w:val="28"/>
          <w:szCs w:val="28"/>
        </w:rPr>
        <w:t>1.6. Предоставленный Грант не может быть использован Получателем средств из бюджета автономного округа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Порядком.</w:t>
      </w:r>
    </w:p>
    <w:p w:rsidR="00565DD4" w:rsidRPr="00776ADB" w:rsidRDefault="00565DD4" w:rsidP="00565DD4">
      <w:pPr>
        <w:pStyle w:val="ConsPlusNormal"/>
        <w:ind w:firstLine="709"/>
        <w:jc w:val="both"/>
        <w:rPr>
          <w:sz w:val="28"/>
          <w:szCs w:val="28"/>
        </w:rPr>
      </w:pPr>
      <w:r w:rsidRPr="00776ADB">
        <w:rPr>
          <w:sz w:val="28"/>
          <w:szCs w:val="28"/>
        </w:rPr>
        <w:t>1.7. Отбор Получателей средств из бюджета автономного округа проводится посредством проведения Конкурса.</w:t>
      </w:r>
    </w:p>
    <w:p w:rsidR="00565DD4" w:rsidRPr="00776ADB" w:rsidRDefault="00565DD4" w:rsidP="00565DD4">
      <w:pPr>
        <w:pStyle w:val="ConsPlusNormal"/>
        <w:ind w:firstLine="709"/>
        <w:jc w:val="both"/>
        <w:rPr>
          <w:sz w:val="28"/>
          <w:szCs w:val="28"/>
        </w:rPr>
      </w:pPr>
    </w:p>
    <w:p w:rsidR="00565DD4" w:rsidRPr="00776ADB" w:rsidRDefault="00565DD4" w:rsidP="00565DD4">
      <w:pPr>
        <w:pStyle w:val="ConsPlusTitle"/>
        <w:jc w:val="center"/>
        <w:rPr>
          <w:sz w:val="28"/>
          <w:szCs w:val="28"/>
        </w:rPr>
      </w:pPr>
      <w:r w:rsidRPr="00776ADB">
        <w:rPr>
          <w:rFonts w:ascii="Times New Roman" w:hAnsi="Times New Roman" w:cs="Times New Roman"/>
          <w:b w:val="0"/>
          <w:sz w:val="28"/>
          <w:szCs w:val="28"/>
        </w:rPr>
        <w:lastRenderedPageBreak/>
        <w:t>II. Порядок проведения отбора</w:t>
      </w:r>
    </w:p>
    <w:p w:rsidR="00565DD4" w:rsidRPr="00776ADB" w:rsidRDefault="00565DD4" w:rsidP="00565DD4">
      <w:pPr>
        <w:pStyle w:val="ConsPlusNormal"/>
        <w:ind w:firstLine="709"/>
        <w:jc w:val="both"/>
        <w:rPr>
          <w:sz w:val="28"/>
          <w:szCs w:val="28"/>
        </w:rPr>
      </w:pPr>
    </w:p>
    <w:p w:rsidR="00565DD4" w:rsidRPr="00776ADB" w:rsidRDefault="00565DD4" w:rsidP="00565DD4">
      <w:pPr>
        <w:pStyle w:val="ConsPlusNormal"/>
        <w:ind w:firstLine="709"/>
        <w:jc w:val="both"/>
        <w:rPr>
          <w:sz w:val="28"/>
          <w:szCs w:val="28"/>
        </w:rPr>
      </w:pPr>
      <w:bookmarkStart w:id="6" w:name="Par5730"/>
      <w:bookmarkEnd w:id="6"/>
      <w:r w:rsidRPr="00776ADB">
        <w:rPr>
          <w:sz w:val="28"/>
          <w:szCs w:val="28"/>
        </w:rPr>
        <w:t xml:space="preserve">2.1. Требования, которым должны соответствовать Получатели средств из бюджета автономного округа на 15-е число месяца, предшествующего месяцу регистрации документов, указанных в </w:t>
      </w:r>
      <w:hyperlink r:id="rId8" w:anchor="_blank" w:history="1">
        <w:r w:rsidRPr="00776ADB">
          <w:rPr>
            <w:rStyle w:val="a3"/>
            <w:sz w:val="28"/>
            <w:szCs w:val="28"/>
          </w:rPr>
          <w:t>пункте 2.2</w:t>
        </w:r>
      </w:hyperlink>
      <w:r w:rsidRPr="00776ADB">
        <w:rPr>
          <w:sz w:val="28"/>
          <w:szCs w:val="28"/>
        </w:rPr>
        <w:t xml:space="preserve"> Порядка:</w:t>
      </w:r>
    </w:p>
    <w:p w:rsidR="00565DD4" w:rsidRPr="00776ADB" w:rsidRDefault="00565DD4" w:rsidP="00565DD4">
      <w:pPr>
        <w:pStyle w:val="ConsPlusNormal"/>
        <w:ind w:firstLine="709"/>
        <w:jc w:val="both"/>
        <w:rPr>
          <w:sz w:val="28"/>
          <w:szCs w:val="28"/>
        </w:rPr>
      </w:pPr>
      <w:r w:rsidRPr="00776ADB">
        <w:rPr>
          <w:sz w:val="28"/>
          <w:szCs w:val="28"/>
        </w:rPr>
        <w:t>а) крестьянское (фермерское) хозяйство, индивидуальный предприниматель:</w:t>
      </w:r>
    </w:p>
    <w:p w:rsidR="00565DD4" w:rsidRPr="00776ADB" w:rsidRDefault="00565DD4" w:rsidP="00565DD4">
      <w:pPr>
        <w:pStyle w:val="ConsPlusNormal"/>
        <w:ind w:firstLine="709"/>
        <w:jc w:val="both"/>
        <w:rPr>
          <w:sz w:val="28"/>
          <w:szCs w:val="28"/>
        </w:rPr>
      </w:pPr>
      <w:r w:rsidRPr="00776ADB">
        <w:rPr>
          <w:sz w:val="28"/>
          <w:szCs w:val="28"/>
        </w:rPr>
        <w:t>ранее не являлись получателями средств финансовой поддержки, субсидий или грантов, а также гранта на поддержку начинающего фермера;</w:t>
      </w:r>
    </w:p>
    <w:p w:rsidR="00565DD4" w:rsidRPr="00776ADB" w:rsidRDefault="00565DD4" w:rsidP="00565DD4">
      <w:pPr>
        <w:pStyle w:val="ConsPlusNormal"/>
        <w:ind w:firstLine="709"/>
        <w:jc w:val="both"/>
        <w:rPr>
          <w:sz w:val="28"/>
          <w:szCs w:val="28"/>
        </w:rPr>
      </w:pPr>
      <w:r w:rsidRPr="00776ADB">
        <w:rPr>
          <w:sz w:val="28"/>
          <w:szCs w:val="28"/>
        </w:rPr>
        <w:t>не получали в текущем финансовом году средства из бюджета автономного округа в соответствии с иными правовыми актами на цели, установленные Порядком;</w:t>
      </w:r>
    </w:p>
    <w:p w:rsidR="00565DD4" w:rsidRPr="00776ADB" w:rsidRDefault="00565DD4" w:rsidP="00565DD4">
      <w:pPr>
        <w:pStyle w:val="ConsPlusNormal"/>
        <w:ind w:firstLine="709"/>
        <w:jc w:val="both"/>
        <w:rPr>
          <w:sz w:val="28"/>
          <w:szCs w:val="28"/>
        </w:rPr>
      </w:pPr>
      <w:r w:rsidRPr="00776ADB">
        <w:rPr>
          <w:sz w:val="28"/>
          <w:szCs w:val="28"/>
        </w:rPr>
        <w:t>не имеют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DD4" w:rsidRPr="00776ADB" w:rsidRDefault="00565DD4" w:rsidP="00565DD4">
      <w:pPr>
        <w:pStyle w:val="ConsPlusNormal"/>
        <w:ind w:firstLine="709"/>
        <w:jc w:val="both"/>
        <w:rPr>
          <w:sz w:val="28"/>
          <w:szCs w:val="28"/>
        </w:rPr>
      </w:pPr>
      <w:r w:rsidRPr="00776ADB">
        <w:rPr>
          <w:sz w:val="28"/>
          <w:szCs w:val="28"/>
        </w:rPr>
        <w:t>не имеют просроченную задолженность по возврату в бюджет автономного округа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Порядком;</w:t>
      </w:r>
    </w:p>
    <w:p w:rsidR="00565DD4" w:rsidRPr="00776ADB" w:rsidRDefault="00565DD4" w:rsidP="00565DD4">
      <w:pPr>
        <w:pStyle w:val="ConsPlusNormal"/>
        <w:ind w:firstLine="709"/>
        <w:jc w:val="both"/>
        <w:rPr>
          <w:sz w:val="28"/>
          <w:szCs w:val="28"/>
        </w:rPr>
      </w:pPr>
      <w:r w:rsidRPr="00776ADB">
        <w:rPr>
          <w:sz w:val="28"/>
          <w:szCs w:val="28"/>
        </w:rPr>
        <w:t>зарегистрированы в текущем финансовом году на сельской территории или территории сельской агломерации автономного округа;</w:t>
      </w:r>
    </w:p>
    <w:p w:rsidR="00565DD4" w:rsidRPr="00776ADB" w:rsidRDefault="00565DD4" w:rsidP="00565DD4">
      <w:pPr>
        <w:pStyle w:val="ConsPlusNormal"/>
        <w:ind w:firstLine="709"/>
        <w:jc w:val="both"/>
        <w:rPr>
          <w:sz w:val="28"/>
          <w:szCs w:val="28"/>
        </w:rPr>
      </w:pPr>
      <w:r w:rsidRPr="00776ADB">
        <w:rPr>
          <w:sz w:val="28"/>
          <w:szCs w:val="28"/>
        </w:rPr>
        <w:t>Получатели средств из бюджета автономного округа – крестьянские (фермерские) хозяйства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прекратили деятельность в качестве индивидуальных предпринимателей (на основании информации, содержащейся в Едином федеральном реестре сведений о банкротстве, размещенной в открытом доступе в сети Интернет по адресу https://bankrot.fedresurs.ru/);</w:t>
      </w:r>
    </w:p>
    <w:p w:rsidR="00565DD4" w:rsidRPr="00776ADB" w:rsidRDefault="00565DD4" w:rsidP="00565DD4">
      <w:pPr>
        <w:pStyle w:val="ConsPlusNormal"/>
        <w:ind w:firstLine="709"/>
        <w:jc w:val="both"/>
        <w:rPr>
          <w:sz w:val="28"/>
          <w:szCs w:val="28"/>
        </w:rPr>
      </w:pPr>
      <w:r w:rsidRPr="00776ADB">
        <w:rPr>
          <w:sz w:val="28"/>
          <w:szCs w:val="28"/>
        </w:rPr>
        <w:t>не имеют в реестре сведений о дисквалификационных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(для юридических лиц);</w:t>
      </w:r>
    </w:p>
    <w:p w:rsidR="00565DD4" w:rsidRPr="00776ADB" w:rsidRDefault="00565DD4" w:rsidP="00565DD4">
      <w:pPr>
        <w:pStyle w:val="ConsPlusNormal"/>
        <w:ind w:firstLine="709"/>
        <w:jc w:val="both"/>
        <w:rPr>
          <w:sz w:val="28"/>
          <w:szCs w:val="28"/>
        </w:rPr>
      </w:pPr>
      <w:r w:rsidRPr="00776ADB">
        <w:rPr>
          <w:sz w:val="28"/>
          <w:szCs w:val="28"/>
        </w:rPr>
        <w:t>б) Гражданин:</w:t>
      </w:r>
    </w:p>
    <w:p w:rsidR="00565DD4" w:rsidRPr="00776ADB" w:rsidRDefault="00565DD4" w:rsidP="00565DD4">
      <w:pPr>
        <w:pStyle w:val="ConsPlusNormal"/>
        <w:ind w:firstLine="709"/>
        <w:jc w:val="both"/>
        <w:rPr>
          <w:sz w:val="28"/>
          <w:szCs w:val="28"/>
        </w:rPr>
      </w:pPr>
      <w:r w:rsidRPr="00776ADB">
        <w:rPr>
          <w:sz w:val="28"/>
          <w:szCs w:val="28"/>
        </w:rPr>
        <w:t>ранее не являлся получателем средств финансовой поддержки, субсидий или грантов, а также гранта на поддержку начинающего фермера;</w:t>
      </w:r>
    </w:p>
    <w:p w:rsidR="00565DD4" w:rsidRPr="00776ADB" w:rsidRDefault="00565DD4" w:rsidP="00565DD4">
      <w:pPr>
        <w:pStyle w:val="ConsPlusNormal"/>
        <w:ind w:firstLine="709"/>
        <w:jc w:val="both"/>
        <w:rPr>
          <w:sz w:val="28"/>
          <w:szCs w:val="28"/>
        </w:rPr>
      </w:pPr>
      <w:r w:rsidRPr="00776ADB">
        <w:rPr>
          <w:sz w:val="28"/>
          <w:szCs w:val="28"/>
        </w:rPr>
        <w:t>не получал в текущем финансовом году средства из бюджета автономного округа в соответствии с иными правовыми актами на цели, установленные Порядком;</w:t>
      </w:r>
    </w:p>
    <w:p w:rsidR="00565DD4" w:rsidRPr="00776ADB" w:rsidRDefault="00565DD4" w:rsidP="00565DD4">
      <w:pPr>
        <w:pStyle w:val="ConsPlusNormal"/>
        <w:ind w:firstLine="709"/>
        <w:jc w:val="both"/>
        <w:rPr>
          <w:sz w:val="28"/>
          <w:szCs w:val="28"/>
        </w:rPr>
      </w:pPr>
      <w:r w:rsidRPr="00776ADB">
        <w:rPr>
          <w:sz w:val="28"/>
          <w:szCs w:val="28"/>
        </w:rPr>
        <w:t>не имеет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5DD4" w:rsidRPr="00776ADB" w:rsidRDefault="00565DD4" w:rsidP="00565DD4">
      <w:pPr>
        <w:pStyle w:val="ConsPlusNormal"/>
        <w:ind w:firstLine="709"/>
        <w:jc w:val="both"/>
        <w:rPr>
          <w:sz w:val="28"/>
          <w:szCs w:val="28"/>
        </w:rPr>
      </w:pPr>
      <w:r w:rsidRPr="00776ADB">
        <w:rPr>
          <w:sz w:val="28"/>
          <w:szCs w:val="28"/>
        </w:rPr>
        <w:lastRenderedPageBreak/>
        <w:t>не имеет просроченную задолженность по возврату в бюджет автономного округа, субсидий, предоставленных в том числе в соответствии с иными правовыми актами, и иной просроченной задолженности перед бюджетом автономного округа;</w:t>
      </w:r>
    </w:p>
    <w:p w:rsidR="00565DD4" w:rsidRPr="00776ADB" w:rsidRDefault="00565DD4" w:rsidP="00565DD4">
      <w:pPr>
        <w:pStyle w:val="ConsPlusNormal"/>
        <w:ind w:firstLine="709"/>
        <w:jc w:val="both"/>
        <w:rPr>
          <w:sz w:val="28"/>
          <w:szCs w:val="28"/>
        </w:rPr>
      </w:pPr>
      <w:r w:rsidRPr="00776ADB">
        <w:rPr>
          <w:sz w:val="28"/>
          <w:szCs w:val="28"/>
        </w:rPr>
        <w:t>зарегистрирован по месту жительства на территории автономного округа.</w:t>
      </w:r>
    </w:p>
    <w:p w:rsidR="00565DD4" w:rsidRPr="00776ADB" w:rsidRDefault="00565DD4" w:rsidP="00565DD4">
      <w:pPr>
        <w:pStyle w:val="ConsPlusNormal"/>
        <w:ind w:firstLine="709"/>
        <w:jc w:val="both"/>
        <w:rPr>
          <w:sz w:val="28"/>
          <w:szCs w:val="28"/>
        </w:rPr>
      </w:pPr>
      <w:r w:rsidRPr="00776ADB">
        <w:rPr>
          <w:sz w:val="28"/>
          <w:szCs w:val="28"/>
        </w:rPr>
        <w:t>2.2. Департамент приказом объявляет Конкурс на отбор Получателей Гранта.</w:t>
      </w:r>
    </w:p>
    <w:p w:rsidR="00565DD4" w:rsidRPr="00776ADB" w:rsidRDefault="00565DD4" w:rsidP="00565DD4">
      <w:pPr>
        <w:pStyle w:val="ConsPlusNormal"/>
        <w:ind w:firstLine="709"/>
        <w:jc w:val="both"/>
        <w:rPr>
          <w:sz w:val="28"/>
          <w:szCs w:val="28"/>
        </w:rPr>
      </w:pPr>
      <w:r w:rsidRPr="00776ADB">
        <w:rPr>
          <w:sz w:val="28"/>
          <w:szCs w:val="28"/>
        </w:rPr>
        <w:t>Информацию о сроках проведения Конкурса, его этапах, форму заявки для участия в Конкурсе, сроки и место его проведения утверждает Департамент и размещает на его официальном сайте.</w:t>
      </w:r>
    </w:p>
    <w:p w:rsidR="00565DD4" w:rsidRPr="00776ADB" w:rsidRDefault="00565DD4" w:rsidP="00565DD4">
      <w:pPr>
        <w:pStyle w:val="ConsPlusNormal"/>
        <w:ind w:firstLine="709"/>
        <w:jc w:val="both"/>
        <w:rPr>
          <w:sz w:val="28"/>
          <w:szCs w:val="28"/>
        </w:rPr>
      </w:pPr>
      <w:r w:rsidRPr="00776ADB">
        <w:rPr>
          <w:sz w:val="28"/>
          <w:szCs w:val="28"/>
        </w:rPr>
        <w:t>Конкурс проводится не реже 1 раза в год при наличии лимитов финансирования в бюджете автономного округа, предусмотренных для предоставления Гранта.</w:t>
      </w:r>
    </w:p>
    <w:p w:rsidR="00565DD4" w:rsidRPr="00874A44" w:rsidRDefault="00565DD4" w:rsidP="00565DD4">
      <w:pPr>
        <w:pStyle w:val="ConsPlusNormal"/>
        <w:ind w:firstLine="709"/>
        <w:jc w:val="both"/>
        <w:rPr>
          <w:rFonts w:cs="Times New Roman"/>
          <w:sz w:val="28"/>
          <w:szCs w:val="28"/>
        </w:rPr>
      </w:pPr>
      <w:r w:rsidRPr="00874A44">
        <w:rPr>
          <w:sz w:val="28"/>
          <w:szCs w:val="28"/>
        </w:rPr>
        <w:t xml:space="preserve">Департамент не позднее 1 июля текущего года </w:t>
      </w:r>
      <w:r w:rsidRPr="00874A44">
        <w:rPr>
          <w:rFonts w:cs="Times New Roman"/>
          <w:sz w:val="28"/>
          <w:szCs w:val="28"/>
        </w:rPr>
        <w:t>размещает на едином портале (при наличии технической возможности) и на официальном сайте Департамента объявление о его проведении, которое содержит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года № 1492, а также типовую форму соглашения о предоставлении субсидии (далее – соглашение).</w:t>
      </w:r>
    </w:p>
    <w:p w:rsidR="00565DD4" w:rsidRPr="00A447F4" w:rsidRDefault="00565DD4" w:rsidP="00565DD4">
      <w:pPr>
        <w:pStyle w:val="ConsPlusNormal"/>
        <w:ind w:firstLine="709"/>
        <w:jc w:val="both"/>
        <w:rPr>
          <w:rFonts w:cs="Times New Roman"/>
          <w:sz w:val="28"/>
          <w:szCs w:val="28"/>
        </w:rPr>
      </w:pPr>
      <w:r w:rsidRPr="00874A44">
        <w:rPr>
          <w:rFonts w:cs="Times New Roman"/>
          <w:sz w:val="28"/>
          <w:szCs w:val="28"/>
        </w:rPr>
        <w:t>С 1 января 2025 года объявление о проведении отбора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Департаменте в информационно-телекоммуникационной сети Интернет.</w:t>
      </w:r>
    </w:p>
    <w:p w:rsidR="00565DD4" w:rsidRPr="00776ADB" w:rsidRDefault="00565DD4" w:rsidP="00565DD4">
      <w:pPr>
        <w:pStyle w:val="ConsPlusNormal"/>
        <w:ind w:firstLine="709"/>
        <w:jc w:val="both"/>
        <w:rPr>
          <w:sz w:val="28"/>
          <w:szCs w:val="28"/>
        </w:rPr>
      </w:pPr>
      <w:r w:rsidRPr="00776ADB">
        <w:rPr>
          <w:sz w:val="28"/>
          <w:szCs w:val="28"/>
        </w:rPr>
        <w:t>Срок приема заявок составляет 30 календарных дней с даты объявления Конкурса.</w:t>
      </w:r>
    </w:p>
    <w:p w:rsidR="00565DD4" w:rsidRPr="00776ADB" w:rsidRDefault="00565DD4" w:rsidP="00565DD4">
      <w:pPr>
        <w:pStyle w:val="ConsPlusNormal"/>
        <w:ind w:firstLine="709"/>
        <w:jc w:val="both"/>
        <w:rPr>
          <w:sz w:val="28"/>
          <w:szCs w:val="28"/>
        </w:rPr>
      </w:pPr>
      <w:bookmarkStart w:id="7" w:name="Par5768"/>
      <w:bookmarkEnd w:id="7"/>
      <w:r w:rsidRPr="00776ADB">
        <w:rPr>
          <w:sz w:val="28"/>
          <w:szCs w:val="28"/>
        </w:rPr>
        <w:t>2.3. Получатели средств из бюджета автономного округа представляют в Департамент следующие документы (подлинники или их заверенные копии):</w:t>
      </w:r>
    </w:p>
    <w:p w:rsidR="00565DD4" w:rsidRPr="00776ADB" w:rsidRDefault="00565DD4" w:rsidP="00565DD4">
      <w:pPr>
        <w:pStyle w:val="ConsPlusNormal"/>
        <w:ind w:firstLine="709"/>
        <w:jc w:val="both"/>
        <w:rPr>
          <w:sz w:val="28"/>
          <w:szCs w:val="28"/>
        </w:rPr>
      </w:pPr>
      <w:r w:rsidRPr="00776ADB">
        <w:rPr>
          <w:sz w:val="28"/>
          <w:szCs w:val="28"/>
        </w:rPr>
        <w:t>1) заявка о предоставлении Гранта по форме, установленной Департаментом и размещенная на его официальном сайте, которая включает согласие на публикацию (размещение) в информационно-коммуникационной сети Интернет информации о Получателе средств из бюджета автономного округа, иной информации, связанной с предоставлением Гранта, согласие на обработку персональных данных по форме (принимается не более 1 заявки от Получателя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 xml:space="preserve">2) список членов крестьянского (фермерского) хозяйства в произвольной </w:t>
      </w:r>
      <w:r w:rsidRPr="00776ADB">
        <w:rPr>
          <w:sz w:val="28"/>
          <w:szCs w:val="28"/>
        </w:rPr>
        <w:lastRenderedPageBreak/>
        <w:t>форме (для крестьянских (фермерских) хозяйств);</w:t>
      </w:r>
    </w:p>
    <w:p w:rsidR="00565DD4" w:rsidRPr="00776ADB" w:rsidRDefault="00565DD4" w:rsidP="00565DD4">
      <w:pPr>
        <w:pStyle w:val="ConsPlusNormal"/>
        <w:ind w:firstLine="709"/>
        <w:jc w:val="both"/>
        <w:rPr>
          <w:sz w:val="28"/>
          <w:szCs w:val="28"/>
        </w:rPr>
      </w:pPr>
      <w:r w:rsidRPr="00776ADB">
        <w:rPr>
          <w:sz w:val="28"/>
          <w:szCs w:val="28"/>
        </w:rPr>
        <w:t>3) копии документов, удостоверяющих личность гражданина и подтверждающие его регистрацию по месту жительства на территории автономного округа (гражданин), согласие на обработку персональных данных;</w:t>
      </w:r>
    </w:p>
    <w:p w:rsidR="00565DD4" w:rsidRPr="00776ADB" w:rsidRDefault="00565DD4" w:rsidP="00565DD4">
      <w:pPr>
        <w:pStyle w:val="ConsPlusNormal"/>
        <w:ind w:firstLine="709"/>
        <w:jc w:val="both"/>
        <w:rPr>
          <w:sz w:val="28"/>
          <w:szCs w:val="28"/>
        </w:rPr>
      </w:pPr>
      <w:r w:rsidRPr="00776ADB">
        <w:rPr>
          <w:sz w:val="28"/>
          <w:szCs w:val="28"/>
        </w:rPr>
        <w:t>4) список членов сельскохозяйственного потребительского кооператива в произвольной форме – при планируемой реализации проекта создания и развития хозяйства,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5) копию документа, устанавливающего порядок формирования и использования неделимого фонда сельскохозяйственного потребительского кооператива – при планируемой реализации проекта создания и развития хозяйства, предусматривающего использование части средств гранта «Агростартап»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 xml:space="preserve">6) бизнес-план с учетом требований, установленных </w:t>
      </w:r>
      <w:hyperlink r:id="rId9" w:anchor="_blank" w:history="1">
        <w:r w:rsidRPr="00776ADB">
          <w:rPr>
            <w:rStyle w:val="a3"/>
            <w:sz w:val="28"/>
            <w:szCs w:val="28"/>
          </w:rPr>
          <w:t>абзацем пятым пункта 1.2</w:t>
        </w:r>
      </w:hyperlink>
      <w:r w:rsidRPr="00776ADB">
        <w:rPr>
          <w:sz w:val="28"/>
          <w:szCs w:val="28"/>
        </w:rPr>
        <w:t xml:space="preserve"> Порядка, со сроком окупаемости не более 5 лет;</w:t>
      </w:r>
    </w:p>
    <w:p w:rsidR="00565DD4" w:rsidRPr="00776ADB" w:rsidRDefault="00565DD4" w:rsidP="00565DD4">
      <w:pPr>
        <w:pStyle w:val="ConsPlusNormal"/>
        <w:ind w:firstLine="709"/>
        <w:jc w:val="both"/>
        <w:rPr>
          <w:sz w:val="28"/>
          <w:szCs w:val="28"/>
        </w:rPr>
      </w:pPr>
      <w:r w:rsidRPr="00776ADB">
        <w:rPr>
          <w:sz w:val="28"/>
          <w:szCs w:val="28"/>
        </w:rPr>
        <w:t>7) план расходов Получателя средств из бюджета автономного округа по форме, установленной Департаментом и размещенный на его официальном сайте, (далее – план расходов);</w:t>
      </w:r>
    </w:p>
    <w:p w:rsidR="00565DD4" w:rsidRPr="00776ADB" w:rsidRDefault="00565DD4" w:rsidP="00565DD4">
      <w:pPr>
        <w:pStyle w:val="ConsPlusNormal"/>
        <w:ind w:firstLine="709"/>
        <w:jc w:val="both"/>
        <w:rPr>
          <w:sz w:val="28"/>
          <w:szCs w:val="28"/>
        </w:rPr>
      </w:pPr>
      <w:r w:rsidRPr="00776ADB">
        <w:rPr>
          <w:sz w:val="28"/>
          <w:szCs w:val="28"/>
        </w:rPr>
        <w:t>8) справку о просроченной задолженности по субсидиям, бюджетным инвестициям и иным средствам, предоставленным из бюджета автономного округа, по форме, установленной Департаментом финансов автономного округа (крестьянское (фермерское) хозяйство</w:t>
      </w:r>
      <w:r w:rsidRPr="00776ADB">
        <w:rPr>
          <w:bCs/>
          <w:sz w:val="28"/>
          <w:szCs w:val="28"/>
          <w:lang w:eastAsia="ar-SA"/>
        </w:rPr>
        <w:t>, индивидуальный предприниматель</w:t>
      </w:r>
      <w:r w:rsidRPr="00776ADB">
        <w:rPr>
          <w:sz w:val="28"/>
          <w:szCs w:val="28"/>
        </w:rPr>
        <w:t>) и размещенный на его официальном сайте;</w:t>
      </w:r>
    </w:p>
    <w:p w:rsidR="00565DD4" w:rsidRPr="00776ADB" w:rsidRDefault="00565DD4" w:rsidP="00565DD4">
      <w:pPr>
        <w:pStyle w:val="ConsPlusNormal"/>
        <w:ind w:firstLine="709"/>
        <w:jc w:val="both"/>
        <w:rPr>
          <w:sz w:val="28"/>
          <w:szCs w:val="28"/>
        </w:rPr>
      </w:pPr>
      <w:r w:rsidRPr="00776ADB">
        <w:rPr>
          <w:sz w:val="28"/>
          <w:szCs w:val="28"/>
        </w:rPr>
        <w:t>Копии документов гражданин заверяет нотариально.</w:t>
      </w:r>
    </w:p>
    <w:p w:rsidR="00565DD4" w:rsidRPr="00776ADB" w:rsidRDefault="00565DD4" w:rsidP="00565DD4">
      <w:pPr>
        <w:pStyle w:val="ConsPlusNormal"/>
        <w:ind w:firstLine="709"/>
        <w:jc w:val="both"/>
        <w:rPr>
          <w:sz w:val="28"/>
          <w:szCs w:val="28"/>
        </w:rPr>
      </w:pPr>
      <w:r w:rsidRPr="00776ADB">
        <w:rPr>
          <w:sz w:val="28"/>
          <w:szCs w:val="28"/>
        </w:rPr>
        <w:t xml:space="preserve">Копии документов крестьянского (фермерского) хозяйства, индивидуального предпринимателя заверяют глава крестьянского (фермерского) хозяйства, индивидуальный предприниматель, с расшифровкой должности, фамилии и инициалов, датой заверения, с оттиском печати крестьянского (фермерского) хозяйства, </w:t>
      </w:r>
      <w:r w:rsidRPr="00776ADB">
        <w:rPr>
          <w:bCs/>
          <w:sz w:val="28"/>
          <w:szCs w:val="28"/>
          <w:lang w:eastAsia="ar-SA"/>
        </w:rPr>
        <w:t>индивидуального предпринимателя</w:t>
      </w:r>
      <w:r w:rsidRPr="00776ADB">
        <w:rPr>
          <w:sz w:val="28"/>
          <w:szCs w:val="28"/>
        </w:rPr>
        <w:t xml:space="preserve"> (при наличии) на каждом листе представленного документа (документов).</w:t>
      </w:r>
    </w:p>
    <w:p w:rsidR="00565DD4" w:rsidRPr="00776ADB" w:rsidRDefault="00565DD4" w:rsidP="00565DD4">
      <w:pPr>
        <w:pStyle w:val="ConsPlusNormal"/>
        <w:ind w:firstLine="709"/>
        <w:jc w:val="both"/>
        <w:rPr>
          <w:sz w:val="28"/>
          <w:szCs w:val="28"/>
        </w:rPr>
      </w:pPr>
      <w:r w:rsidRPr="00776ADB">
        <w:rPr>
          <w:sz w:val="28"/>
          <w:szCs w:val="28"/>
        </w:rPr>
        <w:t>2.4. Департамент самостоятельно в течение 1 рабочего дня с даты регистрации Заявки на участие в Конкурсе запрашивает в порядке межведомственного информационного взаимодействия, установленного законодательством Российской Федерации, следующие документы (сведения):</w:t>
      </w:r>
    </w:p>
    <w:p w:rsidR="00565DD4" w:rsidRPr="00776ADB" w:rsidRDefault="00565DD4" w:rsidP="00565DD4">
      <w:pPr>
        <w:pStyle w:val="ConsPlusNormal"/>
        <w:ind w:firstLine="709"/>
        <w:jc w:val="both"/>
        <w:rPr>
          <w:sz w:val="28"/>
          <w:szCs w:val="28"/>
        </w:rPr>
      </w:pPr>
      <w:r w:rsidRPr="00776ADB">
        <w:rPr>
          <w:sz w:val="28"/>
          <w:szCs w:val="28"/>
        </w:rPr>
        <w:t>сведения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 (в Федеральной налоговой службе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 xml:space="preserve">сведения о действительности (недействительности) документа, удостоверяющего личность гражданина (в органы Министерства внутренних </w:t>
      </w:r>
      <w:r w:rsidRPr="00776ADB">
        <w:rPr>
          <w:sz w:val="28"/>
          <w:szCs w:val="28"/>
        </w:rPr>
        <w:lastRenderedPageBreak/>
        <w:t>дел Российской Федерации) (в отношении гражданина);</w:t>
      </w:r>
    </w:p>
    <w:p w:rsidR="00565DD4" w:rsidRPr="00776ADB" w:rsidRDefault="00565DD4" w:rsidP="00565DD4">
      <w:pPr>
        <w:pStyle w:val="ConsPlusNormal"/>
        <w:ind w:firstLine="709"/>
        <w:jc w:val="both"/>
        <w:rPr>
          <w:sz w:val="28"/>
          <w:szCs w:val="28"/>
        </w:rPr>
      </w:pPr>
      <w:r w:rsidRPr="00776ADB">
        <w:rPr>
          <w:sz w:val="28"/>
          <w:szCs w:val="28"/>
        </w:rPr>
        <w:t>сведения о регистрации по месту жительства гражданина Российской Федерации (в органы Министерства внутренних дел Российской Федерации) (в отношении гражданина);</w:t>
      </w:r>
    </w:p>
    <w:p w:rsidR="00565DD4" w:rsidRPr="00776ADB" w:rsidRDefault="00565DD4" w:rsidP="00565DD4">
      <w:pPr>
        <w:pStyle w:val="ConsPlusNormal"/>
        <w:ind w:firstLine="709"/>
        <w:jc w:val="both"/>
        <w:rPr>
          <w:sz w:val="28"/>
          <w:szCs w:val="28"/>
        </w:rPr>
      </w:pPr>
      <w:r w:rsidRPr="00776ADB">
        <w:rPr>
          <w:sz w:val="28"/>
          <w:szCs w:val="28"/>
        </w:rPr>
        <w:t>выписку из Единого государственного реестра индивидуальных предпринимателей (в Федеральную налоговую службу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Указанные документы могут быть представлены Получателем средств из бюджета автономного округа самостоятельно в день подачи Заявки.</w:t>
      </w:r>
    </w:p>
    <w:p w:rsidR="00565DD4" w:rsidRPr="00776ADB" w:rsidRDefault="00565DD4" w:rsidP="00565DD4">
      <w:pPr>
        <w:pStyle w:val="ConsPlusNormal"/>
        <w:ind w:firstLine="709"/>
        <w:jc w:val="both"/>
        <w:rPr>
          <w:sz w:val="28"/>
          <w:szCs w:val="28"/>
        </w:rPr>
      </w:pPr>
      <w:r w:rsidRPr="00776ADB">
        <w:rPr>
          <w:sz w:val="28"/>
          <w:szCs w:val="28"/>
        </w:rPr>
        <w:t>2.5. Требовать от Получателя средств из бюджета автономного округа представления документов (копий документов), не предусмотренных Порядком, не допускается.</w:t>
      </w:r>
    </w:p>
    <w:p w:rsidR="00565DD4" w:rsidRPr="00776ADB" w:rsidRDefault="00565DD4" w:rsidP="00565DD4">
      <w:pPr>
        <w:pStyle w:val="ConsPlusNormal"/>
        <w:ind w:firstLine="709"/>
        <w:jc w:val="both"/>
        <w:rPr>
          <w:sz w:val="28"/>
          <w:szCs w:val="28"/>
        </w:rPr>
      </w:pPr>
      <w:r w:rsidRPr="00776ADB">
        <w:rPr>
          <w:sz w:val="28"/>
          <w:szCs w:val="28"/>
        </w:rPr>
        <w:t xml:space="preserve">2.6. Документы (копии документов), предусмотренные в </w:t>
      </w:r>
      <w:hyperlink r:id="rId10" w:anchor="_blank" w:history="1">
        <w:r w:rsidRPr="00776ADB">
          <w:rPr>
            <w:rStyle w:val="a3"/>
            <w:sz w:val="28"/>
            <w:szCs w:val="28"/>
          </w:rPr>
          <w:t>пункте 2.</w:t>
        </w:r>
      </w:hyperlink>
      <w:r w:rsidRPr="00776ADB">
        <w:rPr>
          <w:sz w:val="28"/>
          <w:szCs w:val="28"/>
        </w:rPr>
        <w:t>3 Порядка, представляются в Департамент по адресу: 628011, Ханты-Мансийский автономный округ – Югра, г. Ханты-Мансийск, ул. Рознина, д.</w:t>
      </w:r>
      <w:r>
        <w:rPr>
          <w:sz w:val="28"/>
          <w:szCs w:val="28"/>
        </w:rPr>
        <w:t> </w:t>
      </w:r>
      <w:r w:rsidRPr="00776ADB">
        <w:rPr>
          <w:sz w:val="28"/>
          <w:szCs w:val="28"/>
        </w:rPr>
        <w:t>64, сформированными в 1 прошнурованный и пронумерованный комплект непосредственно, почтовым отправлением. Наименования, номера и даты представленных документов, количество листов в них вносятся в опись, составляемую в 2 экземплярах (первый экземпляр описи с отметкой о дате, времени и должностном лице, принявшем их, остается у Получателя средств из бюджета автономного округа, второй (копия) прилагается к представленным документам).</w:t>
      </w:r>
    </w:p>
    <w:p w:rsidR="00565DD4" w:rsidRPr="00776ADB" w:rsidRDefault="00565DD4" w:rsidP="00565DD4">
      <w:pPr>
        <w:pStyle w:val="ConsPlusNormal"/>
        <w:ind w:firstLine="624"/>
        <w:jc w:val="both"/>
        <w:rPr>
          <w:sz w:val="28"/>
          <w:szCs w:val="28"/>
        </w:rPr>
      </w:pPr>
      <w:r w:rsidRPr="00776ADB">
        <w:rPr>
          <w:sz w:val="28"/>
          <w:szCs w:val="28"/>
        </w:rPr>
        <w:t>2.7. Основания для отказа в отборе на предоставление Гранта:</w:t>
      </w:r>
    </w:p>
    <w:p w:rsidR="00565DD4" w:rsidRPr="00776ADB" w:rsidRDefault="00565DD4" w:rsidP="00565DD4">
      <w:pPr>
        <w:pStyle w:val="ConsPlusNormal"/>
        <w:ind w:firstLine="624"/>
        <w:jc w:val="both"/>
        <w:rPr>
          <w:sz w:val="28"/>
          <w:szCs w:val="28"/>
        </w:rPr>
      </w:pPr>
      <w:r w:rsidRPr="00776ADB">
        <w:rPr>
          <w:sz w:val="28"/>
          <w:szCs w:val="28"/>
        </w:rPr>
        <w:t xml:space="preserve">1) несоответствие Получателя средств из бюджета автономного округа условиям, установленным </w:t>
      </w:r>
      <w:hyperlink r:id="rId11" w:anchor="_blank" w:history="1">
        <w:r w:rsidRPr="00776ADB">
          <w:rPr>
            <w:rStyle w:val="a3"/>
            <w:sz w:val="28"/>
            <w:szCs w:val="28"/>
          </w:rPr>
          <w:t>пунктами 1.2</w:t>
        </w:r>
      </w:hyperlink>
      <w:r w:rsidRPr="00776ADB">
        <w:rPr>
          <w:sz w:val="28"/>
          <w:szCs w:val="28"/>
        </w:rPr>
        <w:t xml:space="preserve">, </w:t>
      </w:r>
      <w:hyperlink r:id="rId12" w:anchor="_blank" w:history="1">
        <w:r w:rsidRPr="00776ADB">
          <w:rPr>
            <w:rStyle w:val="a3"/>
            <w:sz w:val="28"/>
            <w:szCs w:val="28"/>
          </w:rPr>
          <w:t>1.4</w:t>
        </w:r>
      </w:hyperlink>
      <w:r w:rsidRPr="00776ADB">
        <w:rPr>
          <w:sz w:val="28"/>
          <w:szCs w:val="28"/>
        </w:rPr>
        <w:t xml:space="preserve">, </w:t>
      </w:r>
      <w:hyperlink r:id="rId13" w:anchor="_blank" w:history="1">
        <w:r w:rsidRPr="00776ADB">
          <w:rPr>
            <w:rStyle w:val="a3"/>
            <w:sz w:val="28"/>
            <w:szCs w:val="28"/>
          </w:rPr>
          <w:t>1.5</w:t>
        </w:r>
      </w:hyperlink>
      <w:r w:rsidRPr="00776ADB">
        <w:rPr>
          <w:sz w:val="28"/>
          <w:szCs w:val="28"/>
        </w:rPr>
        <w:t>, 1.6 Порядка;</w:t>
      </w:r>
    </w:p>
    <w:p w:rsidR="00565DD4" w:rsidRPr="00776ADB" w:rsidRDefault="00565DD4" w:rsidP="00565DD4">
      <w:pPr>
        <w:pStyle w:val="ConsPlusNormal"/>
        <w:ind w:firstLine="624"/>
        <w:jc w:val="both"/>
        <w:rPr>
          <w:sz w:val="28"/>
          <w:szCs w:val="28"/>
        </w:rPr>
      </w:pPr>
      <w:r w:rsidRPr="00776ADB">
        <w:rPr>
          <w:sz w:val="28"/>
          <w:szCs w:val="28"/>
        </w:rPr>
        <w:t xml:space="preserve">2) нарушение срока представления документов, установленного </w:t>
      </w:r>
      <w:hyperlink r:id="rId14" w:anchor="_blank" w:history="1">
        <w:r w:rsidRPr="00776ADB">
          <w:rPr>
            <w:rStyle w:val="a3"/>
            <w:sz w:val="28"/>
            <w:szCs w:val="28"/>
          </w:rPr>
          <w:t>пунктом 2.</w:t>
        </w:r>
      </w:hyperlink>
      <w:r w:rsidRPr="00776ADB">
        <w:rPr>
          <w:sz w:val="28"/>
          <w:szCs w:val="28"/>
        </w:rPr>
        <w:t>3 Порядка;</w:t>
      </w:r>
    </w:p>
    <w:p w:rsidR="00565DD4" w:rsidRPr="00776ADB" w:rsidRDefault="00565DD4" w:rsidP="00565DD4">
      <w:pPr>
        <w:pStyle w:val="ConsPlusNormal"/>
        <w:ind w:firstLine="624"/>
        <w:jc w:val="both"/>
        <w:rPr>
          <w:sz w:val="28"/>
          <w:szCs w:val="28"/>
        </w:rPr>
      </w:pPr>
      <w:r w:rsidRPr="00776ADB">
        <w:rPr>
          <w:sz w:val="28"/>
          <w:szCs w:val="28"/>
        </w:rPr>
        <w:t xml:space="preserve">3) непредставление Получателем средств из бюджета автономного округа документов (представление не в полном объеме), указанных в </w:t>
      </w:r>
      <w:hyperlink r:id="rId15" w:anchor="_blank" w:history="1">
        <w:r w:rsidRPr="00776ADB">
          <w:rPr>
            <w:rStyle w:val="a3"/>
            <w:sz w:val="28"/>
            <w:szCs w:val="28"/>
          </w:rPr>
          <w:t>пункте 2.</w:t>
        </w:r>
      </w:hyperlink>
      <w:r w:rsidRPr="00776ADB">
        <w:rPr>
          <w:sz w:val="28"/>
          <w:szCs w:val="28"/>
        </w:rPr>
        <w:t>3 Порядка;</w:t>
      </w:r>
    </w:p>
    <w:p w:rsidR="00565DD4" w:rsidRPr="00776ADB" w:rsidRDefault="00565DD4" w:rsidP="00565DD4">
      <w:pPr>
        <w:pStyle w:val="ConsPlusNormal"/>
        <w:ind w:firstLine="624"/>
        <w:jc w:val="both"/>
        <w:rPr>
          <w:sz w:val="28"/>
          <w:szCs w:val="28"/>
        </w:rPr>
      </w:pPr>
      <w:r w:rsidRPr="00776ADB">
        <w:rPr>
          <w:sz w:val="28"/>
          <w:szCs w:val="28"/>
        </w:rPr>
        <w:t>4) представление документов с нарушением требований к их оформлению;</w:t>
      </w:r>
    </w:p>
    <w:p w:rsidR="00565DD4" w:rsidRPr="00776ADB" w:rsidRDefault="00565DD4" w:rsidP="00565DD4">
      <w:pPr>
        <w:pStyle w:val="ConsPlusNormal"/>
        <w:ind w:firstLine="624"/>
        <w:jc w:val="both"/>
        <w:rPr>
          <w:sz w:val="28"/>
          <w:szCs w:val="28"/>
        </w:rPr>
      </w:pPr>
      <w:r w:rsidRPr="00776ADB">
        <w:rPr>
          <w:sz w:val="28"/>
          <w:szCs w:val="28"/>
        </w:rPr>
        <w:t>5) недостоверность информации, содержащейся в документах, представленных Получателем средств из бюджета автономного округа, в том числе информации о месте нахождения и адресе Получателя средств из бюджета автономного округа;</w:t>
      </w:r>
    </w:p>
    <w:p w:rsidR="00565DD4" w:rsidRPr="00776ADB" w:rsidRDefault="00565DD4" w:rsidP="00565DD4">
      <w:pPr>
        <w:pStyle w:val="ConsPlusNormal"/>
        <w:ind w:firstLine="624"/>
        <w:jc w:val="both"/>
        <w:rPr>
          <w:sz w:val="28"/>
          <w:szCs w:val="28"/>
        </w:rPr>
      </w:pPr>
      <w:r w:rsidRPr="00776ADB">
        <w:rPr>
          <w:sz w:val="28"/>
          <w:szCs w:val="28"/>
        </w:rPr>
        <w:t>6) подача заявки с нарушением сроков, установленных для ее представления.</w:t>
      </w:r>
    </w:p>
    <w:p w:rsidR="00565DD4" w:rsidRPr="00776ADB" w:rsidRDefault="00565DD4" w:rsidP="00565DD4">
      <w:pPr>
        <w:pStyle w:val="a4"/>
        <w:spacing w:before="0" w:beforeAutospacing="0" w:after="0" w:afterAutospacing="0"/>
        <w:ind w:firstLine="709"/>
        <w:jc w:val="both"/>
        <w:rPr>
          <w:color w:val="auto"/>
          <w:sz w:val="28"/>
          <w:szCs w:val="28"/>
        </w:rPr>
      </w:pPr>
      <w:r w:rsidRPr="00776ADB">
        <w:rPr>
          <w:color w:val="auto"/>
          <w:sz w:val="28"/>
          <w:szCs w:val="28"/>
        </w:rPr>
        <w:t xml:space="preserve">2.8. </w:t>
      </w:r>
      <w:r w:rsidRPr="00776ADB">
        <w:rPr>
          <w:bCs/>
          <w:color w:val="auto"/>
          <w:sz w:val="28"/>
          <w:szCs w:val="28"/>
        </w:rPr>
        <w:t>Департамент в течение 10 рабочих дней с даты окончания приема заявок рассматривает их и представленные документы на предмет соответствия Порядку и достоверности содержащихся в них сведений.</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 xml:space="preserve">При выявлении оснований для отказа в участии в Конкурсе, предусмотренных пунктом 2.7 Порядка, Департамент в течение 3 рабочих дней направляет почтовым отправлением или вручает Получателю </w:t>
      </w:r>
      <w:r w:rsidRPr="00776ADB">
        <w:rPr>
          <w:color w:val="auto"/>
          <w:sz w:val="28"/>
          <w:szCs w:val="28"/>
        </w:rPr>
        <w:t xml:space="preserve">средств из </w:t>
      </w:r>
      <w:r w:rsidRPr="00776ADB">
        <w:rPr>
          <w:color w:val="auto"/>
          <w:sz w:val="28"/>
          <w:szCs w:val="28"/>
        </w:rPr>
        <w:lastRenderedPageBreak/>
        <w:t xml:space="preserve">бюджета автономного округа </w:t>
      </w:r>
      <w:r w:rsidRPr="00776ADB">
        <w:rPr>
          <w:bCs/>
          <w:color w:val="auto"/>
          <w:sz w:val="28"/>
          <w:szCs w:val="28"/>
        </w:rPr>
        <w:t>уведомление об отказе в участии в Конкурсе, подписанное руководителем Департамента или лицом, его замещающим.</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При отсутствии оснований для отказа в участии в Конкурсе Департамент в течение 3 рабочих дней направляет заявки и документы на рассмотрение Комиссии.</w:t>
      </w:r>
    </w:p>
    <w:p w:rsidR="00565DD4" w:rsidRPr="00776ADB" w:rsidRDefault="00565DD4" w:rsidP="00565DD4">
      <w:pPr>
        <w:pStyle w:val="a4"/>
        <w:spacing w:before="0" w:beforeAutospacing="0" w:after="0" w:afterAutospacing="0"/>
        <w:ind w:firstLine="709"/>
        <w:jc w:val="both"/>
        <w:rPr>
          <w:color w:val="auto"/>
          <w:sz w:val="28"/>
          <w:szCs w:val="28"/>
        </w:rPr>
      </w:pPr>
      <w:r w:rsidRPr="00776ADB">
        <w:rPr>
          <w:bCs/>
          <w:color w:val="auto"/>
          <w:sz w:val="28"/>
          <w:szCs w:val="28"/>
        </w:rPr>
        <w:t xml:space="preserve">Комиссия в течение 5 рабочих дней с даты поступления заявок рассматривает их и прилагаемые документы, составляет рейтинг согласно таблице 3 </w:t>
      </w:r>
      <w:hyperlink r:id="rId16">
        <w:r w:rsidRPr="00776ADB">
          <w:rPr>
            <w:rStyle w:val="-"/>
            <w:bCs/>
            <w:color w:val="auto"/>
            <w:sz w:val="28"/>
            <w:szCs w:val="28"/>
          </w:rPr>
          <w:t xml:space="preserve">приложения </w:t>
        </w:r>
      </w:hyperlink>
      <w:r w:rsidRPr="00776ADB">
        <w:rPr>
          <w:color w:val="auto"/>
          <w:sz w:val="28"/>
          <w:szCs w:val="28"/>
        </w:rPr>
        <w:t>23</w:t>
      </w:r>
      <w:r w:rsidRPr="00776ADB">
        <w:rPr>
          <w:bCs/>
          <w:color w:val="auto"/>
          <w:sz w:val="28"/>
          <w:szCs w:val="28"/>
        </w:rPr>
        <w:t xml:space="preserve"> к </w:t>
      </w:r>
      <w:r>
        <w:rPr>
          <w:bCs/>
          <w:color w:val="auto"/>
          <w:sz w:val="28"/>
          <w:szCs w:val="28"/>
        </w:rPr>
        <w:t>настоящему</w:t>
      </w:r>
      <w:r w:rsidRPr="00776ADB">
        <w:rPr>
          <w:bCs/>
          <w:color w:val="auto"/>
          <w:sz w:val="28"/>
          <w:szCs w:val="28"/>
        </w:rPr>
        <w:t xml:space="preserve"> Постановлению, подписывает протокол заседания Комиссии (далее </w:t>
      </w:r>
      <w:r>
        <w:rPr>
          <w:bCs/>
          <w:color w:val="auto"/>
          <w:sz w:val="28"/>
          <w:szCs w:val="28"/>
        </w:rPr>
        <w:t>–</w:t>
      </w:r>
      <w:r w:rsidRPr="00776ADB">
        <w:rPr>
          <w:bCs/>
          <w:color w:val="auto"/>
          <w:sz w:val="28"/>
          <w:szCs w:val="28"/>
        </w:rPr>
        <w:t xml:space="preserve"> протокол) и направляет его в Департамент.</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Прошедшими Конкурс считаются Получатели</w:t>
      </w:r>
      <w:r w:rsidRPr="00776ADB">
        <w:rPr>
          <w:color w:val="auto"/>
          <w:sz w:val="28"/>
          <w:szCs w:val="28"/>
        </w:rPr>
        <w:t xml:space="preserve"> средств из бюджета автономного округа</w:t>
      </w:r>
      <w:r w:rsidRPr="00776ADB">
        <w:rPr>
          <w:bCs/>
          <w:color w:val="auto"/>
          <w:sz w:val="28"/>
          <w:szCs w:val="28"/>
        </w:rPr>
        <w:t>, чьи документы набрали по итогам рейтингования не менее 10 баллов.</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Департамент в течение 5 рабочих дней с даты получения протокола принимает решение в форме приказа о заключении Соглашения или об отказе в его заключении.</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Основаниями для отказа в заключении Соглашения являются:</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отсутствие лимитов финансирования в бюджете автономного округа, предусмотренных для предоставления Гранта;</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непрохождение Конкурса.</w:t>
      </w:r>
    </w:p>
    <w:p w:rsidR="00565DD4" w:rsidRPr="00776ADB" w:rsidRDefault="00565DD4" w:rsidP="00565DD4">
      <w:pPr>
        <w:pStyle w:val="a4"/>
        <w:spacing w:before="0" w:beforeAutospacing="0" w:after="0" w:afterAutospacing="0"/>
        <w:ind w:firstLine="709"/>
        <w:jc w:val="both"/>
        <w:rPr>
          <w:bCs/>
          <w:color w:val="auto"/>
          <w:sz w:val="28"/>
          <w:szCs w:val="28"/>
        </w:rPr>
      </w:pPr>
      <w:r w:rsidRPr="00776ADB">
        <w:rPr>
          <w:bCs/>
          <w:color w:val="auto"/>
          <w:sz w:val="28"/>
          <w:szCs w:val="28"/>
        </w:rPr>
        <w:t>При выявлении оснований для отказа в предоставлении Гранта, предусмотренных пунктом 3.4 Порядка Департамент в течение 5 рабочих дней, с даты их выявления, принимает решение в форме приказа об отказе в предоставлении Гранта.</w:t>
      </w:r>
    </w:p>
    <w:p w:rsidR="00565DD4" w:rsidRPr="00776ADB" w:rsidRDefault="00565DD4" w:rsidP="00565DD4">
      <w:pPr>
        <w:pStyle w:val="ConsPlusNormal"/>
        <w:ind w:firstLine="624"/>
        <w:jc w:val="both"/>
        <w:rPr>
          <w:sz w:val="28"/>
          <w:szCs w:val="28"/>
        </w:rPr>
      </w:pPr>
      <w:r w:rsidRPr="00776ADB">
        <w:rPr>
          <w:sz w:val="28"/>
          <w:szCs w:val="28"/>
        </w:rPr>
        <w:t xml:space="preserve">2.9. Департамент в течение 2 рабочих дней с даты принятия решения о </w:t>
      </w:r>
      <w:r w:rsidRPr="00776ADB">
        <w:rPr>
          <w:bCs/>
          <w:sz w:val="28"/>
          <w:szCs w:val="28"/>
        </w:rPr>
        <w:t>заключении Соглашения</w:t>
      </w:r>
      <w:r w:rsidRPr="00776ADB">
        <w:rPr>
          <w:sz w:val="28"/>
          <w:szCs w:val="28"/>
        </w:rPr>
        <w:t xml:space="preserve"> размещает на едином портале и на официальном сайте информацию о рассмотрении заявок, включающие следующие сведения:</w:t>
      </w:r>
    </w:p>
    <w:p w:rsidR="00565DD4" w:rsidRPr="00776ADB" w:rsidRDefault="00565DD4" w:rsidP="00565DD4">
      <w:pPr>
        <w:pStyle w:val="ConsPlusNormal"/>
        <w:ind w:firstLine="624"/>
        <w:jc w:val="both"/>
        <w:rPr>
          <w:sz w:val="28"/>
          <w:szCs w:val="28"/>
        </w:rPr>
      </w:pPr>
      <w:r w:rsidRPr="00776ADB">
        <w:rPr>
          <w:sz w:val="28"/>
          <w:szCs w:val="28"/>
        </w:rPr>
        <w:t>дату, время и место рассмотрения заявок;</w:t>
      </w:r>
    </w:p>
    <w:p w:rsidR="00565DD4" w:rsidRPr="00776ADB" w:rsidRDefault="00565DD4" w:rsidP="00565DD4">
      <w:pPr>
        <w:pStyle w:val="ConsPlusNormal"/>
        <w:ind w:firstLine="624"/>
        <w:jc w:val="both"/>
        <w:rPr>
          <w:sz w:val="28"/>
          <w:szCs w:val="28"/>
        </w:rPr>
      </w:pPr>
      <w:r w:rsidRPr="00776ADB">
        <w:rPr>
          <w:sz w:val="28"/>
          <w:szCs w:val="28"/>
        </w:rPr>
        <w:t>информацию о Получателях средств из бюджета автономного округа, заявки которых были рассмотрены;</w:t>
      </w:r>
    </w:p>
    <w:p w:rsidR="00565DD4" w:rsidRPr="00776ADB" w:rsidRDefault="00565DD4" w:rsidP="00565DD4">
      <w:pPr>
        <w:pStyle w:val="ConsPlusNormal"/>
        <w:ind w:firstLine="624"/>
        <w:jc w:val="both"/>
        <w:rPr>
          <w:sz w:val="28"/>
          <w:szCs w:val="28"/>
        </w:rPr>
      </w:pPr>
      <w:r w:rsidRPr="00776ADB">
        <w:rPr>
          <w:sz w:val="28"/>
          <w:szCs w:val="28"/>
        </w:rPr>
        <w:t>информацию о Получателях средств из бюджета автономного округа, заявки которых отклонены, с указанием причин их отклонения, в том числе положений объявления о проведении Конкурса, которым не соответствуют такие заявки;</w:t>
      </w:r>
    </w:p>
    <w:p w:rsidR="00565DD4" w:rsidRPr="00776ADB" w:rsidRDefault="00565DD4" w:rsidP="00565DD4">
      <w:pPr>
        <w:pStyle w:val="ConsPlusNormal"/>
        <w:ind w:firstLine="624"/>
        <w:jc w:val="both"/>
        <w:rPr>
          <w:sz w:val="28"/>
          <w:szCs w:val="28"/>
        </w:rPr>
      </w:pPr>
      <w:r w:rsidRPr="00776ADB">
        <w:rPr>
          <w:sz w:val="28"/>
          <w:szCs w:val="28"/>
        </w:rPr>
        <w:t>наименование Получателей средств из бюджета автономного округа, с которыми заключаются Соглашения, размер предоставляемого им Гранта.</w:t>
      </w:r>
    </w:p>
    <w:p w:rsidR="00565DD4" w:rsidRDefault="00565DD4" w:rsidP="00565DD4">
      <w:pPr>
        <w:pStyle w:val="ConsPlusNormal"/>
        <w:ind w:firstLine="624"/>
        <w:jc w:val="both"/>
        <w:rPr>
          <w:sz w:val="28"/>
          <w:szCs w:val="28"/>
        </w:rPr>
      </w:pPr>
      <w:r w:rsidRPr="00874A44">
        <w:rPr>
          <w:rFonts w:cs="Times New Roman"/>
          <w:sz w:val="28"/>
          <w:szCs w:val="28"/>
        </w:rPr>
        <w:t>С 1 января 2025 года сведения, указанные в настоящем пункте, размещаются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Департаменте в информационно-телекоммуникационной сети Интернет.</w:t>
      </w:r>
    </w:p>
    <w:p w:rsidR="00565DD4" w:rsidRPr="00776ADB" w:rsidRDefault="00565DD4" w:rsidP="00565DD4">
      <w:pPr>
        <w:pStyle w:val="ConsPlusNormal"/>
        <w:jc w:val="both"/>
        <w:rPr>
          <w:sz w:val="28"/>
          <w:szCs w:val="28"/>
        </w:rPr>
      </w:pPr>
    </w:p>
    <w:p w:rsidR="00565DD4" w:rsidRPr="00776ADB" w:rsidRDefault="00565DD4" w:rsidP="00565DD4">
      <w:pPr>
        <w:pStyle w:val="ConsPlusTitle"/>
        <w:jc w:val="center"/>
        <w:rPr>
          <w:sz w:val="28"/>
          <w:szCs w:val="28"/>
        </w:rPr>
      </w:pPr>
      <w:r w:rsidRPr="00776ADB">
        <w:rPr>
          <w:rFonts w:ascii="Times New Roman" w:hAnsi="Times New Roman" w:cs="Times New Roman"/>
          <w:b w:val="0"/>
          <w:sz w:val="28"/>
          <w:szCs w:val="28"/>
        </w:rPr>
        <w:t>III. Условия и порядок предоставления Гранта</w:t>
      </w:r>
    </w:p>
    <w:p w:rsidR="00565DD4" w:rsidRPr="00776ADB" w:rsidRDefault="00565DD4" w:rsidP="00565DD4">
      <w:pPr>
        <w:pStyle w:val="ConsPlusNormal"/>
        <w:jc w:val="both"/>
        <w:rPr>
          <w:sz w:val="28"/>
          <w:szCs w:val="28"/>
        </w:rPr>
      </w:pPr>
    </w:p>
    <w:p w:rsidR="00565DD4" w:rsidRPr="00776ADB" w:rsidRDefault="00565DD4" w:rsidP="00565DD4">
      <w:pPr>
        <w:pStyle w:val="ConsPlusNormal"/>
        <w:ind w:firstLine="709"/>
        <w:jc w:val="both"/>
        <w:rPr>
          <w:sz w:val="28"/>
          <w:szCs w:val="28"/>
        </w:rPr>
      </w:pPr>
      <w:r w:rsidRPr="00776ADB">
        <w:rPr>
          <w:sz w:val="28"/>
          <w:szCs w:val="28"/>
        </w:rPr>
        <w:lastRenderedPageBreak/>
        <w:t>3.1. Основанием для перечисления Гранта является Соглашение, заключенное между Департаментом и Получателем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Соглашение заключается по форме, установленной Депфином Югры, а в случае предоставления Гранта из федерального бюджета – по форме, установленной Министерством финансов Российской Федерации (далее – Минфин).</w:t>
      </w:r>
    </w:p>
    <w:p w:rsidR="00565DD4" w:rsidRPr="00776ADB" w:rsidRDefault="00565DD4" w:rsidP="00565DD4">
      <w:pPr>
        <w:pStyle w:val="ConsPlusNormal"/>
        <w:ind w:firstLine="709"/>
        <w:jc w:val="both"/>
        <w:rPr>
          <w:sz w:val="28"/>
          <w:szCs w:val="28"/>
        </w:rPr>
      </w:pPr>
      <w:r w:rsidRPr="00776ADB">
        <w:rPr>
          <w:sz w:val="28"/>
          <w:szCs w:val="28"/>
        </w:rPr>
        <w:t>Соглашение должно содержать следующие положения:</w:t>
      </w:r>
    </w:p>
    <w:p w:rsidR="00565DD4" w:rsidRPr="00776ADB" w:rsidRDefault="00565DD4" w:rsidP="00565DD4">
      <w:pPr>
        <w:pStyle w:val="ConsPlusNormal"/>
        <w:ind w:firstLine="709"/>
        <w:jc w:val="both"/>
        <w:rPr>
          <w:sz w:val="28"/>
          <w:szCs w:val="28"/>
        </w:rPr>
      </w:pPr>
      <w:r w:rsidRPr="00776ADB">
        <w:rPr>
          <w:sz w:val="28"/>
          <w:szCs w:val="28"/>
        </w:rPr>
        <w:t>цели использования Гранта Получателем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план расходов Получателя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сроки перечисления Гранта и счета, на которые он перечисляется;</w:t>
      </w:r>
    </w:p>
    <w:p w:rsidR="00565DD4" w:rsidRPr="00776ADB" w:rsidRDefault="00565DD4" w:rsidP="00565DD4">
      <w:pPr>
        <w:pStyle w:val="ConsPlusNormal"/>
        <w:ind w:firstLine="709"/>
        <w:jc w:val="both"/>
        <w:rPr>
          <w:sz w:val="28"/>
          <w:szCs w:val="28"/>
        </w:rPr>
      </w:pPr>
      <w:r w:rsidRPr="00776ADB">
        <w:rPr>
          <w:sz w:val="28"/>
          <w:szCs w:val="28"/>
        </w:rPr>
        <w:t>плановые показатели деятельности;</w:t>
      </w:r>
    </w:p>
    <w:p w:rsidR="00565DD4" w:rsidRPr="00776ADB" w:rsidRDefault="00565DD4" w:rsidP="00565DD4">
      <w:pPr>
        <w:pStyle w:val="ConsPlusNormal"/>
        <w:ind w:firstLine="709"/>
        <w:jc w:val="both"/>
        <w:rPr>
          <w:sz w:val="28"/>
          <w:szCs w:val="28"/>
        </w:rPr>
      </w:pPr>
      <w:r w:rsidRPr="00776ADB">
        <w:rPr>
          <w:sz w:val="28"/>
          <w:szCs w:val="28"/>
        </w:rPr>
        <w:t>согласие Получателя средств из бюджета автономного округа на осуществление Департаментом и органом государственного финансового контроля проверок соблюдения целей и условий Порядка;</w:t>
      </w:r>
    </w:p>
    <w:p w:rsidR="00565DD4" w:rsidRPr="00776ADB" w:rsidRDefault="00565DD4" w:rsidP="00565DD4">
      <w:pPr>
        <w:pStyle w:val="ConsPlusNormal"/>
        <w:ind w:firstLine="709"/>
        <w:jc w:val="both"/>
        <w:rPr>
          <w:sz w:val="28"/>
          <w:szCs w:val="28"/>
        </w:rPr>
      </w:pPr>
      <w:r w:rsidRPr="00776ADB">
        <w:rPr>
          <w:sz w:val="28"/>
          <w:szCs w:val="28"/>
        </w:rPr>
        <w:t>обязательства сторон, размер Гранта;</w:t>
      </w:r>
    </w:p>
    <w:p w:rsidR="00565DD4" w:rsidRPr="00776ADB" w:rsidRDefault="00565DD4" w:rsidP="00565DD4">
      <w:pPr>
        <w:pStyle w:val="ConsPlusNormal"/>
        <w:ind w:firstLine="709"/>
        <w:jc w:val="both"/>
        <w:rPr>
          <w:sz w:val="28"/>
          <w:szCs w:val="28"/>
        </w:rPr>
      </w:pPr>
      <w:r w:rsidRPr="00776ADB">
        <w:rPr>
          <w:sz w:val="28"/>
          <w:szCs w:val="28"/>
        </w:rPr>
        <w:t>порядок контроля соблюдения Получателем средств из бюджета автономного округа условий Соглашения;</w:t>
      </w:r>
    </w:p>
    <w:p w:rsidR="00565DD4" w:rsidRPr="00776ADB" w:rsidRDefault="00565DD4" w:rsidP="00565DD4">
      <w:pPr>
        <w:pStyle w:val="ConsPlusNormal"/>
        <w:ind w:firstLine="709"/>
        <w:jc w:val="both"/>
        <w:rPr>
          <w:sz w:val="28"/>
          <w:szCs w:val="28"/>
        </w:rPr>
      </w:pPr>
      <w:r w:rsidRPr="00776ADB">
        <w:rPr>
          <w:sz w:val="28"/>
          <w:szCs w:val="28"/>
        </w:rPr>
        <w:t>план контрольных мероприятий;</w:t>
      </w:r>
    </w:p>
    <w:p w:rsidR="00565DD4" w:rsidRPr="00776ADB" w:rsidRDefault="00565DD4" w:rsidP="00565DD4">
      <w:pPr>
        <w:pStyle w:val="ConsPlusNormal"/>
        <w:ind w:firstLine="709"/>
        <w:jc w:val="both"/>
        <w:rPr>
          <w:sz w:val="28"/>
          <w:szCs w:val="28"/>
        </w:rPr>
      </w:pPr>
      <w:r w:rsidRPr="00776ADB">
        <w:rPr>
          <w:sz w:val="28"/>
          <w:szCs w:val="28"/>
        </w:rPr>
        <w:t>порядок, сроки и состав отчета Получателя средств из бюджета автономного округа об использовании Гранта;</w:t>
      </w:r>
    </w:p>
    <w:p w:rsidR="00565DD4" w:rsidRPr="00776ADB" w:rsidRDefault="00565DD4" w:rsidP="00565DD4">
      <w:pPr>
        <w:pStyle w:val="ConsPlusNormal"/>
        <w:ind w:firstLine="709"/>
        <w:jc w:val="both"/>
        <w:rPr>
          <w:sz w:val="28"/>
          <w:szCs w:val="28"/>
        </w:rPr>
      </w:pPr>
      <w:r w:rsidRPr="00776ADB">
        <w:rPr>
          <w:sz w:val="28"/>
          <w:szCs w:val="28"/>
        </w:rPr>
        <w:t>обязательство Получателя средств из бюджета автономного округа оплачивать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565DD4" w:rsidRPr="00776ADB" w:rsidRDefault="00565DD4" w:rsidP="00565DD4">
      <w:pPr>
        <w:pStyle w:val="ConsPlusNormal"/>
        <w:ind w:firstLine="709"/>
        <w:jc w:val="both"/>
        <w:rPr>
          <w:sz w:val="28"/>
          <w:szCs w:val="28"/>
        </w:rPr>
      </w:pPr>
      <w:r w:rsidRPr="00776ADB">
        <w:rPr>
          <w:sz w:val="28"/>
          <w:szCs w:val="28"/>
        </w:rPr>
        <w:t>обязательство Получателя средств из бюджета автономного округа Гранта на финансовое обеспечение затрат на реализацию проектов по созданию и развитию хозяйства,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направить на формирование неделимого фонда сельскохозяйственного потребительского кооператива часть средств Гранта, предоставленных Получателю средств из бюджета автономного округа, в объеме не менее 25 процентов и не более 50 процентов общей суммы Гранта;</w:t>
      </w:r>
    </w:p>
    <w:p w:rsidR="00565DD4" w:rsidRPr="00776ADB" w:rsidRDefault="00565DD4" w:rsidP="00565DD4">
      <w:pPr>
        <w:pStyle w:val="ConsPlusNormal"/>
        <w:ind w:firstLine="709"/>
        <w:jc w:val="both"/>
        <w:rPr>
          <w:sz w:val="28"/>
          <w:szCs w:val="28"/>
        </w:rPr>
      </w:pPr>
      <w:r w:rsidRPr="00776ADB">
        <w:rPr>
          <w:sz w:val="28"/>
          <w:szCs w:val="28"/>
        </w:rPr>
        <w:t xml:space="preserve">обязательство Получателя средств из бюджета автономного округа использовать средства Гранта не позднее 18 месяцев со дня подписания Соглашения и использовать имущество, закупаемое за счет средств Гранта, исключительно на развитие </w:t>
      </w:r>
      <w:r w:rsidRPr="00776ADB">
        <w:rPr>
          <w:bCs/>
          <w:sz w:val="28"/>
          <w:szCs w:val="28"/>
          <w:lang w:eastAsia="ar-SA"/>
        </w:rPr>
        <w:t>хозяйства Получателя</w:t>
      </w:r>
      <w:r w:rsidRPr="00776ADB">
        <w:rPr>
          <w:sz w:val="28"/>
          <w:szCs w:val="28"/>
        </w:rPr>
        <w:t xml:space="preserve"> средств из бюджета автономного округа;</w:t>
      </w:r>
    </w:p>
    <w:p w:rsidR="00565DD4" w:rsidRPr="00776ADB" w:rsidRDefault="00565DD4" w:rsidP="00565DD4">
      <w:pPr>
        <w:pStyle w:val="ConsPlusNormal"/>
        <w:ind w:firstLine="709"/>
        <w:jc w:val="both"/>
        <w:rPr>
          <w:sz w:val="28"/>
          <w:szCs w:val="28"/>
        </w:rPr>
      </w:pPr>
      <w:r w:rsidRPr="00776ADB">
        <w:rPr>
          <w:sz w:val="28"/>
          <w:szCs w:val="28"/>
        </w:rPr>
        <w:t xml:space="preserve">обязательство Получателя средств из бюджета автономного округа обеспечить создание не менее 2 новых постоянных рабочих мест, если сумма средств Гранта составляет 2 млн. рублей или более, и не менее 1 нового постоянного рабочего места, если сумма средств Гранта составляет менее 2 </w:t>
      </w:r>
      <w:r w:rsidRPr="00776ADB">
        <w:rPr>
          <w:sz w:val="28"/>
          <w:szCs w:val="28"/>
        </w:rPr>
        <w:lastRenderedPageBreak/>
        <w:t>млн. рублей, и их сохранение в течение не менее 5 лет со дня подписания Соглашения;</w:t>
      </w:r>
    </w:p>
    <w:p w:rsidR="00565DD4" w:rsidRPr="00776ADB" w:rsidRDefault="00565DD4" w:rsidP="00565DD4">
      <w:pPr>
        <w:pStyle w:val="ConsPlusNormal"/>
        <w:ind w:firstLine="709"/>
        <w:jc w:val="both"/>
        <w:rPr>
          <w:sz w:val="28"/>
          <w:szCs w:val="28"/>
        </w:rPr>
      </w:pPr>
      <w:r w:rsidRPr="00776ADB">
        <w:rPr>
          <w:sz w:val="28"/>
          <w:szCs w:val="28"/>
        </w:rPr>
        <w:t>обязательство Получателя средств из бюджета автономного округа обеспечить своевременное представление отчета;</w:t>
      </w:r>
    </w:p>
    <w:p w:rsidR="00565DD4" w:rsidRPr="00776ADB" w:rsidRDefault="00565DD4" w:rsidP="00565DD4">
      <w:pPr>
        <w:pStyle w:val="ConsPlusNormal"/>
        <w:ind w:firstLine="709"/>
        <w:jc w:val="both"/>
        <w:rPr>
          <w:sz w:val="28"/>
          <w:szCs w:val="28"/>
        </w:rPr>
      </w:pPr>
      <w:r w:rsidRPr="00776ADB">
        <w:rPr>
          <w:sz w:val="28"/>
          <w:szCs w:val="28"/>
        </w:rPr>
        <w:t>обязательство Получателя средств из бюджета автономного округа осуществлять деятельность в течение 5 лет и более после подписания Соглашения;</w:t>
      </w:r>
    </w:p>
    <w:p w:rsidR="00565DD4" w:rsidRPr="00776ADB" w:rsidRDefault="00565DD4" w:rsidP="00565DD4">
      <w:pPr>
        <w:pStyle w:val="ConsPlusNormal"/>
        <w:ind w:firstLine="709"/>
        <w:jc w:val="both"/>
        <w:rPr>
          <w:sz w:val="28"/>
          <w:szCs w:val="28"/>
        </w:rPr>
      </w:pPr>
      <w:r w:rsidRPr="00776ADB">
        <w:rPr>
          <w:sz w:val="28"/>
          <w:szCs w:val="28"/>
        </w:rPr>
        <w:t>согласие Получателя средств из бюджета автономного округа на передачу и обработку персональных данных в соответствии с законодательством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условия о согласовании новых условий Соглашения в случае уменьшения Департаменту ранее доведенных лимитов бюджетных обязательств или расторжения Соглашения при недостижении согласия по новым условиям;</w:t>
      </w:r>
    </w:p>
    <w:p w:rsidR="00565DD4" w:rsidRPr="00776ADB" w:rsidRDefault="00565DD4" w:rsidP="00565DD4">
      <w:pPr>
        <w:pStyle w:val="ConsPlusNormal"/>
        <w:ind w:firstLine="709"/>
        <w:jc w:val="both"/>
        <w:rPr>
          <w:sz w:val="28"/>
          <w:szCs w:val="28"/>
        </w:rPr>
      </w:pPr>
      <w:r w:rsidRPr="00776ADB">
        <w:rPr>
          <w:sz w:val="28"/>
          <w:szCs w:val="28"/>
        </w:rPr>
        <w:t>перечень документов, подтверждающих возникновение денежных обязательств;</w:t>
      </w:r>
    </w:p>
    <w:p w:rsidR="00565DD4" w:rsidRPr="00776ADB" w:rsidRDefault="00565DD4" w:rsidP="00565DD4">
      <w:pPr>
        <w:pStyle w:val="ConsPlusNormal"/>
        <w:ind w:firstLine="709"/>
        <w:jc w:val="both"/>
        <w:rPr>
          <w:sz w:val="28"/>
          <w:szCs w:val="28"/>
        </w:rPr>
      </w:pPr>
      <w:r w:rsidRPr="00776ADB">
        <w:rPr>
          <w:sz w:val="28"/>
          <w:szCs w:val="28"/>
        </w:rPr>
        <w:t>осуществление гражданином государственной регистрации в качестве крестьянского (фермерского) хозяйства или индивидуального предпринимателя, в течение 30 календарных дней после объявления его победителем.</w:t>
      </w:r>
    </w:p>
    <w:p w:rsidR="00565DD4" w:rsidRPr="00776ADB" w:rsidRDefault="00565DD4" w:rsidP="00565DD4">
      <w:pPr>
        <w:pStyle w:val="ConsPlusNormal"/>
        <w:ind w:firstLine="709"/>
        <w:jc w:val="both"/>
        <w:rPr>
          <w:sz w:val="28"/>
          <w:szCs w:val="28"/>
        </w:rPr>
      </w:pPr>
      <w:r w:rsidRPr="00776ADB">
        <w:rPr>
          <w:sz w:val="28"/>
          <w:szCs w:val="28"/>
        </w:rPr>
        <w:t>3.2. Обязательным условием предоставления Гранта является согласие Получателя средств из бюджета автономного округа, а также лиц, получающих средства на основании договоров, заключенных с получателями субсидий, на осуществление в отношении него проверки соблюдения целей, условий и порядка предоставления Гранта.</w:t>
      </w:r>
    </w:p>
    <w:p w:rsidR="00565DD4" w:rsidRPr="00776ADB" w:rsidRDefault="00565DD4" w:rsidP="00565DD4">
      <w:pPr>
        <w:pStyle w:val="ConsPlusNormal"/>
        <w:ind w:firstLine="709"/>
        <w:jc w:val="both"/>
        <w:rPr>
          <w:sz w:val="28"/>
          <w:szCs w:val="28"/>
        </w:rPr>
      </w:pPr>
      <w:r w:rsidRPr="00776ADB">
        <w:rPr>
          <w:sz w:val="28"/>
          <w:szCs w:val="28"/>
        </w:rPr>
        <w:t>Грант предоставляется при реализации бизнес– плана:</w:t>
      </w:r>
    </w:p>
    <w:p w:rsidR="00565DD4" w:rsidRPr="00776ADB" w:rsidRDefault="00565DD4" w:rsidP="00565DD4">
      <w:pPr>
        <w:pStyle w:val="ConsPlusNormal"/>
        <w:ind w:firstLine="709"/>
        <w:jc w:val="both"/>
        <w:rPr>
          <w:sz w:val="28"/>
          <w:szCs w:val="28"/>
        </w:rPr>
      </w:pPr>
      <w:r w:rsidRPr="00776ADB">
        <w:rPr>
          <w:sz w:val="28"/>
          <w:szCs w:val="28"/>
        </w:rP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565DD4" w:rsidRPr="00776ADB" w:rsidRDefault="00565DD4" w:rsidP="00565DD4">
      <w:pPr>
        <w:pStyle w:val="ConsPlusNormal"/>
        <w:ind w:firstLine="709"/>
        <w:jc w:val="both"/>
        <w:rPr>
          <w:sz w:val="28"/>
          <w:szCs w:val="28"/>
        </w:rPr>
      </w:pPr>
      <w:r w:rsidRPr="00776ADB">
        <w:rPr>
          <w:sz w:val="28"/>
          <w:szCs w:val="28"/>
        </w:rPr>
        <w:t>по разведению крупного рогатого скота мясного или молочного направлений продуктивности,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6 млн. рублей, но не более 90 процентов затрат;</w:t>
      </w:r>
    </w:p>
    <w:p w:rsidR="00565DD4" w:rsidRPr="00776ADB" w:rsidRDefault="00565DD4" w:rsidP="00565DD4">
      <w:pPr>
        <w:pStyle w:val="ConsPlusNormal"/>
        <w:ind w:firstLine="709"/>
        <w:jc w:val="both"/>
        <w:rPr>
          <w:sz w:val="28"/>
          <w:szCs w:val="28"/>
        </w:rPr>
      </w:pPr>
      <w:r w:rsidRPr="00776ADB">
        <w:rPr>
          <w:sz w:val="28"/>
          <w:szCs w:val="28"/>
        </w:rPr>
        <w:t>по иным направлениям бизнес-плана – в размере, не превышающем   3 млн. рублей, но не более 90 процентов затрат;</w:t>
      </w:r>
    </w:p>
    <w:p w:rsidR="00565DD4" w:rsidRPr="00776ADB" w:rsidRDefault="00565DD4" w:rsidP="00565DD4">
      <w:pPr>
        <w:pStyle w:val="ConsPlusNormal"/>
        <w:ind w:firstLine="709"/>
        <w:jc w:val="both"/>
        <w:rPr>
          <w:sz w:val="28"/>
          <w:szCs w:val="28"/>
        </w:rPr>
      </w:pPr>
      <w:r w:rsidRPr="00776ADB">
        <w:rPr>
          <w:sz w:val="28"/>
          <w:szCs w:val="28"/>
        </w:rPr>
        <w:t>по иным направлениям бизнес– плана, в случае если предусмотрено использование части Гранта на цели формирования неделимого фонда сельскохозяйственного потребительского кооператива, членом которого является Получатель средств из бюджета автономного округа, – в размере, не превышающем 4 млн. рублей, но не более 90 процентов затрат.</w:t>
      </w:r>
    </w:p>
    <w:p w:rsidR="00565DD4" w:rsidRPr="00776ADB" w:rsidRDefault="00565DD4" w:rsidP="00565DD4">
      <w:pPr>
        <w:pStyle w:val="ConsPlusNormal"/>
        <w:ind w:firstLine="709"/>
        <w:jc w:val="both"/>
        <w:rPr>
          <w:sz w:val="28"/>
          <w:szCs w:val="28"/>
        </w:rPr>
      </w:pPr>
      <w:r w:rsidRPr="00776ADB">
        <w:rPr>
          <w:sz w:val="28"/>
          <w:szCs w:val="28"/>
        </w:rPr>
        <w:t xml:space="preserve">Финансовое обеспечение затрат </w:t>
      </w:r>
      <w:r w:rsidRPr="00776ADB">
        <w:rPr>
          <w:bCs/>
          <w:sz w:val="28"/>
          <w:szCs w:val="28"/>
          <w:lang w:eastAsia="ar-SA"/>
        </w:rPr>
        <w:t>Получателя</w:t>
      </w:r>
      <w:r w:rsidRPr="00776ADB">
        <w:rPr>
          <w:sz w:val="28"/>
          <w:szCs w:val="28"/>
        </w:rPr>
        <w:t xml:space="preserve"> средств из бюджета автономного округа, предусмотренных </w:t>
      </w:r>
      <w:hyperlink r:id="rId17" w:history="1">
        <w:r w:rsidRPr="00776ADB">
          <w:rPr>
            <w:rStyle w:val="a3"/>
            <w:sz w:val="28"/>
            <w:szCs w:val="28"/>
          </w:rPr>
          <w:t>пунктом 5</w:t>
        </w:r>
      </w:hyperlink>
      <w:r w:rsidRPr="00776ADB">
        <w:rPr>
          <w:sz w:val="28"/>
          <w:szCs w:val="28"/>
        </w:rPr>
        <w:t xml:space="preserve"> Правил, за счет иных направлений государственной поддержки не допускается.</w:t>
      </w:r>
    </w:p>
    <w:p w:rsidR="00565DD4" w:rsidRPr="00776ADB" w:rsidRDefault="00565DD4" w:rsidP="00565DD4">
      <w:pPr>
        <w:pStyle w:val="ConsPlusNormal"/>
        <w:ind w:firstLine="709"/>
        <w:jc w:val="both"/>
        <w:rPr>
          <w:sz w:val="28"/>
          <w:szCs w:val="28"/>
        </w:rPr>
      </w:pPr>
      <w:r w:rsidRPr="00776ADB">
        <w:rPr>
          <w:sz w:val="28"/>
          <w:szCs w:val="28"/>
        </w:rPr>
        <w:lastRenderedPageBreak/>
        <w:t>Грант на цели, установленные Порядком, предоставляется Получателю средств из бюджета автономного округа только 1 раз.</w:t>
      </w:r>
    </w:p>
    <w:p w:rsidR="00565DD4" w:rsidRPr="00776ADB" w:rsidRDefault="00565DD4" w:rsidP="00565DD4">
      <w:pPr>
        <w:pStyle w:val="ConsPlusNormal"/>
        <w:ind w:firstLine="709"/>
        <w:jc w:val="both"/>
        <w:rPr>
          <w:sz w:val="28"/>
          <w:szCs w:val="28"/>
        </w:rPr>
      </w:pPr>
      <w:r w:rsidRPr="00776ADB">
        <w:rPr>
          <w:sz w:val="28"/>
          <w:szCs w:val="28"/>
        </w:rPr>
        <w:t>Получатель средств из бюджета автономного округа, которому предоставлен Грант, не может получить государственную поддержку по иным мероприятиям Постановления в отношении имущества, приобретенного за счет средств Гранта.</w:t>
      </w:r>
    </w:p>
    <w:p w:rsidR="00565DD4" w:rsidRPr="00776ADB" w:rsidRDefault="00565DD4" w:rsidP="00565DD4">
      <w:pPr>
        <w:pStyle w:val="ConsPlusNormal"/>
        <w:ind w:firstLine="709"/>
        <w:jc w:val="both"/>
        <w:rPr>
          <w:sz w:val="28"/>
          <w:szCs w:val="28"/>
        </w:rPr>
      </w:pPr>
      <w:r w:rsidRPr="00776ADB">
        <w:rPr>
          <w:sz w:val="28"/>
          <w:szCs w:val="28"/>
        </w:rPr>
        <w:t>Размер Гранта должен строго соответствовать плану расходов.</w:t>
      </w:r>
    </w:p>
    <w:p w:rsidR="00565DD4" w:rsidRPr="00776ADB" w:rsidRDefault="00565DD4" w:rsidP="00565DD4">
      <w:pPr>
        <w:pStyle w:val="ConsPlusNormal"/>
        <w:ind w:firstLine="709"/>
        <w:jc w:val="both"/>
        <w:rPr>
          <w:sz w:val="28"/>
          <w:szCs w:val="28"/>
        </w:rPr>
      </w:pPr>
      <w:r w:rsidRPr="00776ADB">
        <w:rPr>
          <w:sz w:val="28"/>
          <w:szCs w:val="28"/>
        </w:rPr>
        <w:t>3.3. Департамент формирует единый список Получателей средств из бюджета автономного округа на текущий год в хронологической последовательности согласно регистрации Заявок по дате поступления.</w:t>
      </w:r>
    </w:p>
    <w:p w:rsidR="00565DD4" w:rsidRPr="00776ADB" w:rsidRDefault="00565DD4" w:rsidP="00565DD4">
      <w:pPr>
        <w:pStyle w:val="ConsPlusNormal"/>
        <w:ind w:firstLine="709"/>
        <w:jc w:val="both"/>
        <w:rPr>
          <w:sz w:val="28"/>
          <w:szCs w:val="28"/>
        </w:rPr>
      </w:pPr>
      <w:r w:rsidRPr="00776ADB">
        <w:rPr>
          <w:sz w:val="28"/>
          <w:szCs w:val="28"/>
        </w:rPr>
        <w:t>В случае недостаточности лимитов для выплаты Гранта в полном объеме он в приоритетном порядке выплачивается Получателям средств из бюджета автономного округа, набравшим по результатам Конкурса наибольшее количество баллов.</w:t>
      </w:r>
    </w:p>
    <w:p w:rsidR="00565DD4" w:rsidRPr="00776ADB" w:rsidRDefault="00565DD4" w:rsidP="00565DD4">
      <w:pPr>
        <w:pStyle w:val="ConsPlusNormal"/>
        <w:ind w:firstLine="709"/>
        <w:jc w:val="both"/>
        <w:rPr>
          <w:sz w:val="28"/>
          <w:szCs w:val="28"/>
        </w:rPr>
      </w:pPr>
      <w:r w:rsidRPr="00776ADB">
        <w:rPr>
          <w:sz w:val="28"/>
          <w:szCs w:val="28"/>
        </w:rPr>
        <w:t>В случае одинакового количества баллов Грант в приоритетном порядке выплачивается Получателям средств из бюджета автономного округа, Заявки которых зарегистрированы ранее по времени и дате.</w:t>
      </w:r>
    </w:p>
    <w:p w:rsidR="00565DD4" w:rsidRPr="00776ADB" w:rsidRDefault="00565DD4" w:rsidP="00565DD4">
      <w:pPr>
        <w:pStyle w:val="ConsPlusNormal"/>
        <w:ind w:firstLine="709"/>
        <w:jc w:val="both"/>
        <w:rPr>
          <w:sz w:val="28"/>
          <w:szCs w:val="28"/>
        </w:rPr>
      </w:pPr>
      <w:r w:rsidRPr="00776ADB">
        <w:rPr>
          <w:sz w:val="28"/>
          <w:szCs w:val="28"/>
        </w:rPr>
        <w:t>3.4. Основаниями для отказа в заключении соглашения и предоставлении Гранта являются:</w:t>
      </w:r>
    </w:p>
    <w:p w:rsidR="00565DD4" w:rsidRPr="00776ADB" w:rsidRDefault="00565DD4" w:rsidP="00565DD4">
      <w:pPr>
        <w:pStyle w:val="ConsPlusNormal"/>
        <w:ind w:firstLine="709"/>
        <w:jc w:val="both"/>
        <w:rPr>
          <w:sz w:val="28"/>
          <w:szCs w:val="28"/>
        </w:rPr>
      </w:pPr>
      <w:r w:rsidRPr="00776ADB">
        <w:rPr>
          <w:sz w:val="28"/>
          <w:szCs w:val="28"/>
        </w:rPr>
        <w:t>подписание Соглашения ненадлежащим лицом;</w:t>
      </w:r>
    </w:p>
    <w:p w:rsidR="00565DD4" w:rsidRPr="00776ADB" w:rsidRDefault="00565DD4" w:rsidP="00565DD4">
      <w:pPr>
        <w:pStyle w:val="ConsPlusNormal"/>
        <w:ind w:firstLine="709"/>
        <w:jc w:val="both"/>
        <w:rPr>
          <w:sz w:val="28"/>
          <w:szCs w:val="28"/>
        </w:rPr>
      </w:pPr>
      <w:r w:rsidRPr="00776ADB">
        <w:rPr>
          <w:sz w:val="28"/>
          <w:szCs w:val="28"/>
        </w:rPr>
        <w:t>представление Соглашения с нарушением установленной формы;</w:t>
      </w:r>
    </w:p>
    <w:p w:rsidR="00565DD4" w:rsidRPr="00776ADB" w:rsidRDefault="00565DD4" w:rsidP="00565DD4">
      <w:pPr>
        <w:pStyle w:val="ConsPlusNormal"/>
        <w:ind w:firstLine="709"/>
        <w:jc w:val="both"/>
        <w:rPr>
          <w:sz w:val="28"/>
          <w:szCs w:val="28"/>
        </w:rPr>
      </w:pPr>
      <w:r w:rsidRPr="00776ADB">
        <w:rPr>
          <w:sz w:val="28"/>
          <w:szCs w:val="28"/>
        </w:rPr>
        <w:t xml:space="preserve">нарушение Получателем средств из бюджета автономного округа срока представления в Департамент подписанного Соглашения, установленного </w:t>
      </w:r>
      <w:hyperlink r:id="rId18" w:anchor="_blank" w:history="1">
        <w:r w:rsidRPr="00776ADB">
          <w:rPr>
            <w:rStyle w:val="a3"/>
            <w:sz w:val="28"/>
            <w:szCs w:val="28"/>
          </w:rPr>
          <w:t>абзацем вторым пункта 3.</w:t>
        </w:r>
      </w:hyperlink>
      <w:r w:rsidRPr="00776ADB">
        <w:rPr>
          <w:sz w:val="28"/>
          <w:szCs w:val="28"/>
        </w:rPr>
        <w:t>5 Порядка;</w:t>
      </w:r>
    </w:p>
    <w:p w:rsidR="00565DD4" w:rsidRPr="00776ADB" w:rsidRDefault="00565DD4" w:rsidP="00565DD4">
      <w:pPr>
        <w:pStyle w:val="ConsPlusNormal"/>
        <w:ind w:firstLine="709"/>
        <w:jc w:val="both"/>
        <w:rPr>
          <w:sz w:val="28"/>
          <w:szCs w:val="28"/>
        </w:rPr>
      </w:pPr>
      <w:r w:rsidRPr="00776ADB">
        <w:rPr>
          <w:sz w:val="28"/>
          <w:szCs w:val="28"/>
        </w:rPr>
        <w:t>добровольный письменный отказ Получателя средств из бюджета автономного округа от Гранта;</w:t>
      </w:r>
    </w:p>
    <w:p w:rsidR="00565DD4" w:rsidRPr="00776ADB" w:rsidRDefault="00565DD4" w:rsidP="00565DD4">
      <w:pPr>
        <w:pStyle w:val="ConsPlusNormal"/>
        <w:ind w:firstLine="709"/>
        <w:jc w:val="both"/>
        <w:rPr>
          <w:sz w:val="28"/>
          <w:szCs w:val="28"/>
        </w:rPr>
      </w:pPr>
      <w:r w:rsidRPr="00776ADB">
        <w:rPr>
          <w:sz w:val="28"/>
          <w:szCs w:val="28"/>
        </w:rPr>
        <w:t>недостоверность информации, содержащейся в документах, представленных Получателем средств из бюджета автономного округа.</w:t>
      </w:r>
    </w:p>
    <w:p w:rsidR="00565DD4" w:rsidRPr="00776ADB" w:rsidRDefault="00565DD4" w:rsidP="00565DD4">
      <w:pPr>
        <w:pStyle w:val="ConsPlusNormal"/>
        <w:ind w:firstLine="709"/>
        <w:jc w:val="both"/>
        <w:rPr>
          <w:sz w:val="28"/>
          <w:szCs w:val="28"/>
        </w:rPr>
      </w:pPr>
      <w:bookmarkStart w:id="8" w:name="Par5888"/>
      <w:bookmarkEnd w:id="8"/>
      <w:r w:rsidRPr="00776ADB">
        <w:rPr>
          <w:sz w:val="28"/>
          <w:szCs w:val="28"/>
        </w:rPr>
        <w:t>3.5. При формировании Соглашения на бумажном носителе в течение 10 рабочих дней со дня принятия решения о заключении Соглашения Департамент вручает Получателю средств из бюджета автономного округа непосредственно или направляет почтовым отправлением проект Соглашения для подписания с его стороны.</w:t>
      </w:r>
    </w:p>
    <w:p w:rsidR="00565DD4" w:rsidRPr="00776ADB" w:rsidRDefault="00565DD4" w:rsidP="00565DD4">
      <w:pPr>
        <w:pStyle w:val="ConsPlusNormal"/>
        <w:ind w:firstLine="709"/>
        <w:jc w:val="both"/>
        <w:rPr>
          <w:sz w:val="28"/>
          <w:szCs w:val="28"/>
        </w:rPr>
      </w:pPr>
      <w:r w:rsidRPr="00776ADB">
        <w:rPr>
          <w:sz w:val="28"/>
          <w:szCs w:val="28"/>
        </w:rPr>
        <w:t>Получатель средств из бюджета автономного округа в течение 5 рабочих дней с даты получения проекта Соглашения подписывает и представляет его в Департамент лично или почтовым отправлением. Получатель средств из бюджета автономного округа, не представивший в Департамент подписанный проект Соглашения в указанный срок (в случае направления почтовой связью срок исчисляется 5 рабочими днями с даты получения проекта Соглашения Получателем средств из бюджета автономного округа до даты его передачи Получателем средств из бюджета автономного округа почтовой организации), считается отказавшимся от получения Гранта.</w:t>
      </w:r>
    </w:p>
    <w:p w:rsidR="00565DD4" w:rsidRPr="00776ADB" w:rsidRDefault="00565DD4" w:rsidP="00565DD4">
      <w:pPr>
        <w:pStyle w:val="ConsPlusNormal"/>
        <w:ind w:firstLine="709"/>
        <w:jc w:val="both"/>
        <w:rPr>
          <w:sz w:val="28"/>
          <w:szCs w:val="28"/>
        </w:rPr>
      </w:pPr>
      <w:r w:rsidRPr="00776ADB">
        <w:rPr>
          <w:sz w:val="28"/>
          <w:szCs w:val="28"/>
        </w:rPr>
        <w:t xml:space="preserve">При формировании Соглашения в региональной информационной системе в бюджетной сфере и в сфере налогов и сборов или государственной интегрированной информационной системе управления общественными </w:t>
      </w:r>
      <w:r w:rsidRPr="00776ADB">
        <w:rPr>
          <w:sz w:val="28"/>
          <w:szCs w:val="28"/>
        </w:rPr>
        <w:lastRenderedPageBreak/>
        <w:t>финансами «Электронный бюджет» (далее – информационные системы, региональная система) Департамент в течение 20 рабочих дней со дня принятия решения о заключении Соглашения формирует проект Соглашения и направляет его для подписания Получателю средств из бюджета автономного округа, а также письменное уведомление о направлении ему проекта Соглашения в региональной системе.</w:t>
      </w:r>
    </w:p>
    <w:p w:rsidR="00565DD4" w:rsidRPr="00776ADB" w:rsidRDefault="00565DD4" w:rsidP="00565DD4">
      <w:pPr>
        <w:pStyle w:val="ConsPlusNormal"/>
        <w:ind w:firstLine="709"/>
        <w:jc w:val="both"/>
        <w:rPr>
          <w:sz w:val="28"/>
          <w:szCs w:val="28"/>
        </w:rPr>
      </w:pPr>
      <w:r w:rsidRPr="00776ADB">
        <w:rPr>
          <w:sz w:val="28"/>
          <w:szCs w:val="28"/>
        </w:rPr>
        <w:t>Получатель средств из бюджета автономного округа в течение 5 рабочих дней с даты получения проекта Соглашения подписывает его усиленной квалифицированной электронной подписью и направляет в Департамент для подписания. Срок подписания исчисляется 5 рабочими днями с даты получения уведомления о направлении проекта Соглашения до даты его направления в Департамент через информационные системы.</w:t>
      </w:r>
    </w:p>
    <w:p w:rsidR="00565DD4" w:rsidRPr="00776ADB" w:rsidRDefault="00565DD4" w:rsidP="00565DD4">
      <w:pPr>
        <w:pStyle w:val="ConsPlusNormal"/>
        <w:ind w:firstLine="709"/>
        <w:jc w:val="both"/>
        <w:rPr>
          <w:sz w:val="28"/>
          <w:szCs w:val="28"/>
        </w:rPr>
      </w:pPr>
      <w:r w:rsidRPr="00776ADB">
        <w:rPr>
          <w:sz w:val="28"/>
          <w:szCs w:val="28"/>
        </w:rPr>
        <w:t>Директор Департамента (либо уполномоченное им лицо) подписывает проект Соглашения в течение 3 рабочих дней со дня его получения от Получателя средств из бюджета автономного округа. Департамент скрепляет печатью, регистрирует Соглашение и направляет 1 экземпляр Получателю средств из бюджета автономного округа непосредственно или заказным почтовым отправлением с уведомлением о вручении в течение 3 рабочих дней со дня его регистрации.</w:t>
      </w:r>
    </w:p>
    <w:p w:rsidR="00565DD4" w:rsidRPr="00776ADB" w:rsidRDefault="00565DD4" w:rsidP="00565DD4">
      <w:pPr>
        <w:pStyle w:val="ConsPlusNormal"/>
        <w:ind w:firstLine="709"/>
        <w:jc w:val="both"/>
        <w:rPr>
          <w:bCs/>
          <w:sz w:val="28"/>
          <w:szCs w:val="28"/>
        </w:rPr>
      </w:pPr>
      <w:r w:rsidRPr="00776ADB">
        <w:rPr>
          <w:bCs/>
          <w:sz w:val="28"/>
          <w:szCs w:val="28"/>
        </w:rPr>
        <w:t>Департамент в течении 3 рабочих дней, с даты подписания Соглашения сторонами, принимает решение о предоставлении Гранта и утверждает его приказом.</w:t>
      </w:r>
    </w:p>
    <w:p w:rsidR="00565DD4" w:rsidRPr="00776ADB" w:rsidRDefault="00565DD4" w:rsidP="00565DD4">
      <w:pPr>
        <w:pStyle w:val="ConsPlusNormal"/>
        <w:ind w:firstLine="709"/>
        <w:jc w:val="both"/>
        <w:rPr>
          <w:sz w:val="28"/>
          <w:szCs w:val="28"/>
        </w:rPr>
      </w:pPr>
      <w:r w:rsidRPr="00776ADB">
        <w:rPr>
          <w:sz w:val="28"/>
          <w:szCs w:val="28"/>
        </w:rPr>
        <w:t xml:space="preserve">3.6. Для перечисления Гранта Получатели средств из бюджета автономного округа представляют в Департамент документы, предусмотренные законодательством Российской Федерации о бухгалтерском учете, федеральными и (или) отраслевыми стандартами, а также документы, подтверждающие проведение обязательных процедур при приобретении товаров, работ услуг, осуществлении хозяйственной деятельности, предусмотренные ветеринарным законодательством, Бюджетным </w:t>
      </w:r>
      <w:hyperlink r:id="rId19" w:history="1">
        <w:r w:rsidRPr="00776ADB">
          <w:rPr>
            <w:rStyle w:val="a3"/>
            <w:sz w:val="28"/>
            <w:szCs w:val="28"/>
          </w:rPr>
          <w:t>кодексом</w:t>
        </w:r>
      </w:hyperlink>
      <w:r w:rsidRPr="00776ADB">
        <w:rPr>
          <w:sz w:val="28"/>
          <w:szCs w:val="28"/>
        </w:rPr>
        <w:t xml:space="preserve"> Российской Федерации, Гражданским </w:t>
      </w:r>
      <w:hyperlink r:id="rId20" w:history="1">
        <w:r w:rsidRPr="00776ADB">
          <w:rPr>
            <w:rStyle w:val="a3"/>
            <w:sz w:val="28"/>
            <w:szCs w:val="28"/>
          </w:rPr>
          <w:t>кодексом</w:t>
        </w:r>
      </w:hyperlink>
      <w:r w:rsidRPr="00776ADB">
        <w:rPr>
          <w:sz w:val="28"/>
          <w:szCs w:val="28"/>
        </w:rPr>
        <w:t xml:space="preserve"> Российской Федерации, Градостроительным </w:t>
      </w:r>
      <w:hyperlink r:id="rId21" w:history="1">
        <w:r w:rsidRPr="00776ADB">
          <w:rPr>
            <w:rStyle w:val="a3"/>
            <w:sz w:val="28"/>
            <w:szCs w:val="28"/>
          </w:rPr>
          <w:t>кодексом</w:t>
        </w:r>
      </w:hyperlink>
      <w:r w:rsidRPr="00776ADB">
        <w:rPr>
          <w:sz w:val="28"/>
          <w:szCs w:val="28"/>
        </w:rPr>
        <w:t xml:space="preserve"> Российской Федерации (далее – документы).</w:t>
      </w:r>
    </w:p>
    <w:p w:rsidR="00565DD4" w:rsidRPr="00776ADB" w:rsidRDefault="00565DD4" w:rsidP="00565DD4">
      <w:pPr>
        <w:pStyle w:val="ConsPlusNormal"/>
        <w:ind w:firstLine="709"/>
        <w:jc w:val="both"/>
        <w:rPr>
          <w:sz w:val="28"/>
          <w:szCs w:val="28"/>
        </w:rPr>
      </w:pPr>
      <w:r w:rsidRPr="00776ADB">
        <w:rPr>
          <w:sz w:val="28"/>
          <w:szCs w:val="28"/>
        </w:rPr>
        <w:t>Исчерпывающий перечень и сроки представления документов устанавливается Соглашением.</w:t>
      </w:r>
    </w:p>
    <w:p w:rsidR="00565DD4" w:rsidRPr="00776ADB" w:rsidRDefault="00565DD4" w:rsidP="00565DD4">
      <w:pPr>
        <w:pStyle w:val="ConsPlusNormal"/>
        <w:ind w:firstLine="709"/>
        <w:jc w:val="both"/>
        <w:rPr>
          <w:sz w:val="28"/>
          <w:szCs w:val="28"/>
        </w:rPr>
      </w:pPr>
      <w:r w:rsidRPr="00776ADB">
        <w:rPr>
          <w:sz w:val="28"/>
          <w:szCs w:val="28"/>
        </w:rPr>
        <w:t>Основаниями для отказа в перечислении Гранта являются: нарушение Получателем средств из бюджета автономного округа условий Соглашения, непредставление (представление не в полном объеме) документов, их представление с нарушением требований к оформлению, установленных законодательством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В случае принятия решения об отказе в перечислении Гранта Департамент в течение 5 рабочих дней со дня принятия такого решения направляет Получателю средств из бюджета автономного округа уведомление, подписанное уполномоченным должностным лицом, с указанием причин отказа и сроков их устранения.</w:t>
      </w:r>
    </w:p>
    <w:p w:rsidR="00565DD4" w:rsidRPr="00776ADB" w:rsidRDefault="00565DD4" w:rsidP="00565DD4">
      <w:pPr>
        <w:pStyle w:val="ConsPlusNormal"/>
        <w:ind w:firstLine="709"/>
        <w:jc w:val="both"/>
        <w:rPr>
          <w:sz w:val="28"/>
          <w:szCs w:val="28"/>
        </w:rPr>
      </w:pPr>
      <w:r w:rsidRPr="00776ADB">
        <w:rPr>
          <w:sz w:val="28"/>
          <w:szCs w:val="28"/>
        </w:rPr>
        <w:t xml:space="preserve">Использование средств Гранта и достижение показателей осуществляется Получателем средств из бюджета автономного округа в срок </w:t>
      </w:r>
      <w:r w:rsidRPr="00776ADB">
        <w:rPr>
          <w:sz w:val="28"/>
          <w:szCs w:val="28"/>
        </w:rPr>
        <w:lastRenderedPageBreak/>
        <w:t>не более 18 месяцев со дня подписания Соглашения.</w:t>
      </w:r>
    </w:p>
    <w:p w:rsidR="00565DD4" w:rsidRPr="00776ADB" w:rsidRDefault="00565DD4" w:rsidP="00565DD4">
      <w:pPr>
        <w:pStyle w:val="ConsPlusNormal"/>
        <w:ind w:firstLine="709"/>
        <w:jc w:val="both"/>
        <w:rPr>
          <w:sz w:val="28"/>
          <w:szCs w:val="28"/>
        </w:rPr>
      </w:pPr>
      <w:r w:rsidRPr="00776ADB">
        <w:rPr>
          <w:sz w:val="28"/>
          <w:szCs w:val="28"/>
        </w:rPr>
        <w:t>Грант, предусмотренный на формирование неделимого фонда сельскохозяйственного потребительского кооператива (далее – Кооператив), членом которого является Получатель средств из бюджета автономного округа, перечисляются на лицевой счет Кооператива, открытый в Департаменте финансов автономного округа для учета операций со средствами юридических лиц, не являющихся участниками бюджетного процесса.</w:t>
      </w:r>
    </w:p>
    <w:p w:rsidR="00565DD4" w:rsidRPr="00776ADB" w:rsidRDefault="00565DD4" w:rsidP="00565DD4">
      <w:pPr>
        <w:pStyle w:val="ConsPlusNormal"/>
        <w:ind w:firstLine="709"/>
        <w:jc w:val="both"/>
        <w:rPr>
          <w:sz w:val="28"/>
          <w:szCs w:val="28"/>
        </w:rPr>
      </w:pPr>
      <w:r w:rsidRPr="00776ADB">
        <w:rPr>
          <w:sz w:val="28"/>
          <w:szCs w:val="28"/>
        </w:rPr>
        <w:t xml:space="preserve">Кооператив использует Грант в срок не более 18 месяцев со дня их получения. </w:t>
      </w:r>
    </w:p>
    <w:p w:rsidR="00565DD4" w:rsidRPr="00776ADB" w:rsidRDefault="00565DD4" w:rsidP="00565DD4">
      <w:pPr>
        <w:ind w:firstLine="709"/>
        <w:jc w:val="both"/>
        <w:rPr>
          <w:rFonts w:ascii="Times New Roman" w:eastAsia="Arial" w:hAnsi="Times New Roman" w:cs="Courier New"/>
          <w:sz w:val="28"/>
          <w:szCs w:val="28"/>
        </w:rPr>
      </w:pPr>
      <w:r w:rsidRPr="00776ADB">
        <w:rPr>
          <w:rFonts w:ascii="Times New Roman" w:eastAsia="Arial" w:hAnsi="Times New Roman" w:cs="Courier New"/>
          <w:sz w:val="28"/>
          <w:szCs w:val="28"/>
        </w:rPr>
        <w:t>3.7. Перечисление Гранта осуществляется в пределах бюджетных ассигнований, предусмотренных законом о бюджете автономного округа, на лицевой счет, открытый Получателю средств из бюджета в Департаменте финансов автономного округа, для учета операций со средствами получателей средств из бюджета не позднее 10-го рабочего дня представления получателем средств из бюджета автономного округа в Департамент документов, указанных в пункте 3.6.</w:t>
      </w:r>
    </w:p>
    <w:p w:rsidR="00565DD4" w:rsidRPr="00776ADB" w:rsidRDefault="00565DD4" w:rsidP="00565DD4">
      <w:pPr>
        <w:ind w:firstLine="709"/>
        <w:jc w:val="both"/>
        <w:rPr>
          <w:sz w:val="28"/>
          <w:szCs w:val="28"/>
        </w:rPr>
      </w:pPr>
      <w:r w:rsidRPr="00776ADB">
        <w:rPr>
          <w:sz w:val="28"/>
          <w:szCs w:val="28"/>
        </w:rPr>
        <w:t>Осуществление расходов, источником финансового обеспечения которых являются не использованные в отчетном финансовом году остатки гранта, возможно при принятии решения о наличии потребности в указанных средствах на те же цели в порядке, установленном Правительством автономного округа.</w:t>
      </w:r>
    </w:p>
    <w:p w:rsidR="00565DD4" w:rsidRPr="00776ADB" w:rsidRDefault="00565DD4" w:rsidP="00565DD4">
      <w:pPr>
        <w:pStyle w:val="ConsPlusNormal"/>
        <w:ind w:firstLine="709"/>
        <w:jc w:val="both"/>
        <w:rPr>
          <w:sz w:val="28"/>
          <w:szCs w:val="28"/>
        </w:rPr>
      </w:pPr>
      <w:r w:rsidRPr="00776ADB">
        <w:rPr>
          <w:sz w:val="28"/>
          <w:szCs w:val="28"/>
        </w:rPr>
        <w:t>3.8. Департамент доводит Получателю значения показателей достижения результата предоставления Гранта, установленные Соглашением, предусматривающие обязательство Получателя средств из бюджета автономного округа обеспечить:</w:t>
      </w:r>
    </w:p>
    <w:p w:rsidR="00565DD4" w:rsidRPr="00776ADB" w:rsidRDefault="00565DD4" w:rsidP="00565DD4">
      <w:pPr>
        <w:pStyle w:val="ConsPlusNormal"/>
        <w:ind w:firstLine="709"/>
        <w:jc w:val="both"/>
        <w:rPr>
          <w:sz w:val="28"/>
          <w:szCs w:val="28"/>
        </w:rPr>
      </w:pPr>
      <w:r w:rsidRPr="00776ADB">
        <w:rPr>
          <w:sz w:val="28"/>
          <w:szCs w:val="28"/>
        </w:rPr>
        <w:t>создание новых постоянных рабочих мест и принятых на них работников, зарегистрированных в Пенсионном фонде Российской Федерации, – не менее 2, если Грант составляет 2 млн. рублей или более, и не менее 1, если Грант составляет менее 2 млн. рублей, а также сохранение созданных рабочих мест в течение не менее 5 лет с даты предоставления Гранта;</w:t>
      </w:r>
    </w:p>
    <w:p w:rsidR="00565DD4" w:rsidRPr="00776ADB" w:rsidRDefault="00565DD4" w:rsidP="00565DD4">
      <w:pPr>
        <w:pStyle w:val="ConsPlusNormal"/>
        <w:ind w:firstLine="709"/>
        <w:jc w:val="both"/>
        <w:rPr>
          <w:sz w:val="28"/>
          <w:szCs w:val="28"/>
        </w:rPr>
      </w:pPr>
      <w:r w:rsidRPr="00776ADB">
        <w:rPr>
          <w:sz w:val="28"/>
          <w:szCs w:val="28"/>
        </w:rPr>
        <w:t>объем производства и реализации сельскохозяйственной продукции в соответствии с основным видом производственной деятельности и категории хозяйства Получателя средств из бюджета автономного округа в натуральном выражении, предусматривающий увеличение не менее чем на 0,1% по отношению к отчетному финансовому году объемов собственного производства и реализации сельскохозяйственной продукции. Значения показателей достижения результата предоставления Гранта в год его предоставления определяются в соответствии с бизнес-планом.</w:t>
      </w:r>
    </w:p>
    <w:p w:rsidR="00565DD4" w:rsidRPr="00776ADB" w:rsidRDefault="00565DD4" w:rsidP="00565DD4">
      <w:pPr>
        <w:pStyle w:val="ConsPlusNormal"/>
        <w:ind w:firstLine="709"/>
        <w:jc w:val="both"/>
        <w:rPr>
          <w:sz w:val="28"/>
          <w:szCs w:val="28"/>
        </w:rPr>
      </w:pPr>
      <w:r w:rsidRPr="00776ADB">
        <w:rPr>
          <w:sz w:val="28"/>
          <w:szCs w:val="28"/>
        </w:rPr>
        <w:t xml:space="preserve">3.9. Результатом предоставления Гранта является создание не менее </w:t>
      </w:r>
      <w:r>
        <w:rPr>
          <w:sz w:val="28"/>
          <w:szCs w:val="28"/>
        </w:rPr>
        <w:br/>
      </w:r>
      <w:r w:rsidRPr="00776ADB">
        <w:rPr>
          <w:sz w:val="28"/>
          <w:szCs w:val="28"/>
        </w:rPr>
        <w:t>1 рабочего места. Увеличение объемов производства и реализации продукции не менее чем на 0,1% по отношению к отчетному финансовому году объемов собственного производства и реализации сельскохозяйственной продукции.</w:t>
      </w:r>
    </w:p>
    <w:p w:rsidR="00565DD4" w:rsidRPr="00776ADB" w:rsidRDefault="00565DD4" w:rsidP="00565DD4">
      <w:pPr>
        <w:pStyle w:val="ConsPlusNormal"/>
        <w:jc w:val="both"/>
        <w:rPr>
          <w:sz w:val="28"/>
          <w:szCs w:val="28"/>
        </w:rPr>
      </w:pPr>
    </w:p>
    <w:p w:rsidR="00565DD4" w:rsidRPr="00776ADB" w:rsidRDefault="00565DD4" w:rsidP="00565DD4">
      <w:pPr>
        <w:pStyle w:val="ConsPlusTitle"/>
        <w:jc w:val="center"/>
        <w:rPr>
          <w:sz w:val="28"/>
          <w:szCs w:val="28"/>
        </w:rPr>
      </w:pPr>
      <w:r w:rsidRPr="00776ADB">
        <w:rPr>
          <w:rFonts w:ascii="Times New Roman" w:hAnsi="Times New Roman" w:cs="Times New Roman"/>
          <w:b w:val="0"/>
          <w:sz w:val="28"/>
          <w:szCs w:val="28"/>
        </w:rPr>
        <w:t>IV. Требования к отчетности</w:t>
      </w:r>
    </w:p>
    <w:p w:rsidR="00565DD4" w:rsidRPr="00776ADB" w:rsidRDefault="00565DD4" w:rsidP="00565DD4">
      <w:pPr>
        <w:pStyle w:val="ConsPlusNormal"/>
        <w:jc w:val="center"/>
        <w:rPr>
          <w:sz w:val="28"/>
          <w:szCs w:val="28"/>
        </w:rPr>
      </w:pPr>
    </w:p>
    <w:p w:rsidR="00565DD4" w:rsidRPr="00874A44" w:rsidRDefault="00565DD4" w:rsidP="00565DD4">
      <w:pPr>
        <w:pStyle w:val="ConsPlusNormal"/>
        <w:ind w:firstLine="540"/>
        <w:jc w:val="both"/>
        <w:rPr>
          <w:sz w:val="28"/>
          <w:szCs w:val="28"/>
        </w:rPr>
      </w:pPr>
      <w:r w:rsidRPr="00874A44">
        <w:rPr>
          <w:sz w:val="28"/>
          <w:szCs w:val="28"/>
        </w:rPr>
        <w:lastRenderedPageBreak/>
        <w:t>4.1. Получатель Гранта представляет непосредственно или почтовым отправлением в Департамент, или на адрес электронной почты Департамента отчетность о достижении значений результатов и показателей предоставления Гранта, об осуществлении расходов, источником финансового обеспечения которых является Грант. Отчеты представляются ежеквартально не позднее третьего рабочего дня, следующего за отчетным кварталом, годовой – до 15 января года, следующего за отчетным, итоговый – до 25 января года, следующего за годом завершения получения Гранта.</w:t>
      </w:r>
    </w:p>
    <w:p w:rsidR="00565DD4" w:rsidRPr="00874A44" w:rsidRDefault="00565DD4" w:rsidP="00565DD4">
      <w:pPr>
        <w:pStyle w:val="ConsPlusNormal"/>
        <w:jc w:val="both"/>
        <w:rPr>
          <w:sz w:val="28"/>
          <w:szCs w:val="28"/>
        </w:rPr>
      </w:pPr>
    </w:p>
    <w:p w:rsidR="00565DD4" w:rsidRPr="00874A44" w:rsidRDefault="00565DD4" w:rsidP="00565DD4">
      <w:pPr>
        <w:pStyle w:val="ConsPlusTitle"/>
        <w:jc w:val="center"/>
        <w:rPr>
          <w:sz w:val="28"/>
          <w:szCs w:val="28"/>
        </w:rPr>
      </w:pPr>
      <w:r w:rsidRPr="00874A44">
        <w:rPr>
          <w:rFonts w:ascii="Times New Roman" w:hAnsi="Times New Roman" w:cs="Times New Roman"/>
          <w:b w:val="0"/>
          <w:sz w:val="28"/>
          <w:szCs w:val="28"/>
        </w:rPr>
        <w:t>V. Требования об осуществлении контроля (мониторинга) за</w:t>
      </w:r>
      <w:r>
        <w:rPr>
          <w:rFonts w:ascii="Times New Roman" w:hAnsi="Times New Roman" w:cs="Times New Roman"/>
          <w:b w:val="0"/>
          <w:sz w:val="28"/>
          <w:szCs w:val="28"/>
        </w:rPr>
        <w:t xml:space="preserve"> с</w:t>
      </w:r>
      <w:r w:rsidRPr="00874A44">
        <w:rPr>
          <w:rFonts w:ascii="Times New Roman" w:hAnsi="Times New Roman" w:cs="Times New Roman"/>
          <w:b w:val="0"/>
          <w:sz w:val="28"/>
          <w:szCs w:val="28"/>
        </w:rPr>
        <w:t>облюдением условий, целей и порядка предоставления Гранта</w:t>
      </w:r>
    </w:p>
    <w:p w:rsidR="00565DD4" w:rsidRPr="00874A44" w:rsidRDefault="00565DD4" w:rsidP="00565DD4">
      <w:pPr>
        <w:pStyle w:val="ConsPlusTitle"/>
        <w:jc w:val="center"/>
        <w:rPr>
          <w:sz w:val="28"/>
          <w:szCs w:val="28"/>
        </w:rPr>
      </w:pPr>
      <w:r w:rsidRPr="00874A44">
        <w:rPr>
          <w:rFonts w:ascii="Times New Roman" w:hAnsi="Times New Roman" w:cs="Times New Roman"/>
          <w:b w:val="0"/>
          <w:sz w:val="28"/>
          <w:szCs w:val="28"/>
        </w:rPr>
        <w:t>и ответственности за их нарушение</w:t>
      </w:r>
    </w:p>
    <w:p w:rsidR="00565DD4" w:rsidRPr="00874A44" w:rsidRDefault="00565DD4" w:rsidP="00565DD4">
      <w:pPr>
        <w:pStyle w:val="ConsPlusNormal"/>
        <w:jc w:val="center"/>
        <w:rPr>
          <w:sz w:val="28"/>
          <w:szCs w:val="28"/>
        </w:rPr>
      </w:pPr>
    </w:p>
    <w:p w:rsidR="00565DD4" w:rsidRPr="00874A44" w:rsidRDefault="00565DD4" w:rsidP="00565DD4">
      <w:pPr>
        <w:pStyle w:val="ConsPlusNormal"/>
        <w:ind w:firstLine="709"/>
        <w:jc w:val="both"/>
        <w:rPr>
          <w:sz w:val="28"/>
          <w:szCs w:val="28"/>
        </w:rPr>
      </w:pPr>
      <w:r w:rsidRPr="00874A44">
        <w:rPr>
          <w:sz w:val="28"/>
          <w:szCs w:val="28"/>
        </w:rPr>
        <w:t>5.1. Департамент и органы государственного финансового контроля осуществляют проверку соблюдения Получателем средств из бюджета автономного округа целей, условий и порядка предоставления Гранта</w:t>
      </w:r>
    </w:p>
    <w:p w:rsidR="00565DD4" w:rsidRPr="00776ADB" w:rsidRDefault="00565DD4" w:rsidP="00565DD4">
      <w:pPr>
        <w:ind w:firstLine="709"/>
        <w:jc w:val="both"/>
        <w:rPr>
          <w:rFonts w:ascii="Times New Roman" w:eastAsia="Arial" w:hAnsi="Times New Roman" w:cs="Courier New"/>
          <w:sz w:val="28"/>
          <w:szCs w:val="28"/>
        </w:rPr>
      </w:pPr>
      <w:r w:rsidRPr="00874A44">
        <w:rPr>
          <w:rFonts w:ascii="Times New Roman" w:eastAsia="Arial" w:hAnsi="Times New Roman" w:cs="Courier New"/>
          <w:sz w:val="28"/>
          <w:szCs w:val="28"/>
        </w:rPr>
        <w:t xml:space="preserve">5.2. </w:t>
      </w:r>
      <w:r w:rsidRPr="00874A44">
        <w:rPr>
          <w:rFonts w:ascii="Times New Roman" w:hAnsi="Times New Roman" w:cs="Times New Roman"/>
          <w:sz w:val="28"/>
          <w:szCs w:val="28"/>
        </w:rPr>
        <w:t>С 1 января 2023 года осуществляется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которые установлены Министерством финансов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5.3. В случае выявления нарушения условий, установленных при предоставлении Гранта, представления Получателем средств из бюджета автономного округа недостоверных сведений, ненадлежащего исполнения Соглашения, выявления факта недостижения показателей, установленных Соглашением:</w:t>
      </w:r>
    </w:p>
    <w:p w:rsidR="00565DD4" w:rsidRPr="00776ADB" w:rsidRDefault="00565DD4" w:rsidP="00565DD4">
      <w:pPr>
        <w:pStyle w:val="ConsPlusNormal"/>
        <w:ind w:firstLine="709"/>
        <w:jc w:val="both"/>
        <w:rPr>
          <w:sz w:val="28"/>
          <w:szCs w:val="28"/>
        </w:rPr>
      </w:pPr>
      <w:r w:rsidRPr="00776ADB">
        <w:rPr>
          <w:sz w:val="28"/>
          <w:szCs w:val="28"/>
        </w:rPr>
        <w:t>Департамент в течение 5 рабочих дней с даты выявления нарушения (нарушений) направляет почтовым отправлением или вручает Получателю средств из бюджета автономного округа письменное уведомление о необходимости возврата Гранта (далее – уведомление о возврате).</w:t>
      </w:r>
    </w:p>
    <w:p w:rsidR="00565DD4" w:rsidRPr="00776ADB" w:rsidRDefault="00565DD4" w:rsidP="00565DD4">
      <w:pPr>
        <w:pStyle w:val="ConsPlusNormal"/>
        <w:ind w:firstLine="709"/>
        <w:jc w:val="both"/>
        <w:rPr>
          <w:sz w:val="28"/>
          <w:szCs w:val="28"/>
        </w:rPr>
      </w:pPr>
      <w:r w:rsidRPr="00776ADB">
        <w:rPr>
          <w:sz w:val="28"/>
          <w:szCs w:val="28"/>
        </w:rPr>
        <w:t>Получатель средств из бюджета автономного округа в течение 20 рабочих дней со дня получения уведомления о возврате обязан выполнить требования, указанные в нем.</w:t>
      </w:r>
    </w:p>
    <w:p w:rsidR="00565DD4" w:rsidRPr="00776ADB" w:rsidRDefault="00565DD4" w:rsidP="00565DD4">
      <w:pPr>
        <w:pStyle w:val="ConsPlusNormal"/>
        <w:ind w:firstLine="709"/>
        <w:jc w:val="both"/>
        <w:rPr>
          <w:sz w:val="28"/>
          <w:szCs w:val="28"/>
        </w:rPr>
      </w:pPr>
      <w:r w:rsidRPr="00776ADB">
        <w:rPr>
          <w:sz w:val="28"/>
          <w:szCs w:val="28"/>
        </w:rPr>
        <w:t>При невозврате Гранта в указанный срок Департамент обращается в суд в соответствии с законодательством Российской Федерации.</w:t>
      </w:r>
    </w:p>
    <w:p w:rsidR="00565DD4" w:rsidRPr="00776ADB" w:rsidRDefault="00565DD4" w:rsidP="00565DD4">
      <w:pPr>
        <w:pStyle w:val="ConsPlusNormal"/>
        <w:ind w:firstLine="709"/>
        <w:jc w:val="both"/>
        <w:rPr>
          <w:sz w:val="28"/>
          <w:szCs w:val="28"/>
        </w:rPr>
      </w:pPr>
      <w:r w:rsidRPr="00776ADB">
        <w:rPr>
          <w:sz w:val="28"/>
          <w:szCs w:val="28"/>
        </w:rPr>
        <w:t>5.4. Ответственность за достоверность показателей, сведений в представленных документах несет Получатель средств из бюджета автономного округа.</w:t>
      </w:r>
    </w:p>
    <w:p w:rsidR="00016738" w:rsidRDefault="00016738">
      <w:bookmarkStart w:id="9" w:name="_GoBack"/>
      <w:bookmarkEnd w:id="9"/>
    </w:p>
    <w:sectPr w:rsidR="000167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B7B"/>
    <w:rsid w:val="00016738"/>
    <w:rsid w:val="00565DD4"/>
    <w:rsid w:val="00EE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9FC7E-3A5F-49F4-BBEC-FE668EB8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DD4"/>
    <w:pPr>
      <w:widowControl w:val="0"/>
      <w:suppressAutoHyphens/>
      <w:spacing w:after="0" w:line="240" w:lineRule="auto"/>
    </w:pPr>
    <w:rPr>
      <w:rFonts w:ascii="Liberation Serif" w:eastAsia="NSimSun" w:hAnsi="Liberation Serif" w:cs="Ari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5DD4"/>
    <w:rPr>
      <w:color w:val="000080"/>
      <w:u w:val="single"/>
      <w:lang/>
    </w:rPr>
  </w:style>
  <w:style w:type="paragraph" w:customStyle="1" w:styleId="ConsPlusNormal">
    <w:name w:val="ConsPlusNormal"/>
    <w:link w:val="ConsPlusNormal0"/>
    <w:qFormat/>
    <w:rsid w:val="00565DD4"/>
    <w:pPr>
      <w:widowControl w:val="0"/>
      <w:suppressAutoHyphens/>
      <w:spacing w:after="0" w:line="240" w:lineRule="auto"/>
    </w:pPr>
    <w:rPr>
      <w:rFonts w:ascii="Times New Roman" w:eastAsia="Arial" w:hAnsi="Times New Roman" w:cs="Courier New"/>
      <w:kern w:val="2"/>
      <w:sz w:val="24"/>
      <w:szCs w:val="24"/>
      <w:lang w:eastAsia="zh-CN" w:bidi="hi-IN"/>
    </w:rPr>
  </w:style>
  <w:style w:type="paragraph" w:customStyle="1" w:styleId="ConsPlusTitle">
    <w:name w:val="ConsPlusTitle"/>
    <w:rsid w:val="00565DD4"/>
    <w:pPr>
      <w:widowControl w:val="0"/>
      <w:suppressAutoHyphens/>
      <w:spacing w:after="0" w:line="240" w:lineRule="auto"/>
    </w:pPr>
    <w:rPr>
      <w:rFonts w:ascii="Arial" w:eastAsia="Arial" w:hAnsi="Arial" w:cs="Courier New"/>
      <w:b/>
      <w:kern w:val="2"/>
      <w:sz w:val="24"/>
      <w:szCs w:val="24"/>
      <w:lang w:eastAsia="zh-CN" w:bidi="hi-IN"/>
    </w:rPr>
  </w:style>
  <w:style w:type="paragraph" w:styleId="a4">
    <w:name w:val="Normal (Web)"/>
    <w:basedOn w:val="a"/>
    <w:uiPriority w:val="99"/>
    <w:unhideWhenUsed/>
    <w:qFormat/>
    <w:rsid w:val="00565DD4"/>
    <w:pPr>
      <w:widowControl/>
      <w:suppressAutoHyphens w:val="0"/>
      <w:spacing w:before="100" w:beforeAutospacing="1" w:after="100" w:afterAutospacing="1"/>
    </w:pPr>
    <w:rPr>
      <w:rFonts w:ascii="Times New Roman" w:eastAsia="Times New Roman" w:hAnsi="Times New Roman" w:cs="Times New Roman"/>
      <w:color w:val="000000"/>
      <w:kern w:val="0"/>
      <w:lang w:eastAsia="ru-RU" w:bidi="ar-SA"/>
    </w:rPr>
  </w:style>
  <w:style w:type="character" w:customStyle="1" w:styleId="-">
    <w:name w:val="Интернет-ссылка"/>
    <w:uiPriority w:val="99"/>
    <w:rsid w:val="00565DD4"/>
    <w:rPr>
      <w:color w:val="000080"/>
      <w:u w:val="single"/>
    </w:rPr>
  </w:style>
  <w:style w:type="character" w:customStyle="1" w:styleId="ConsPlusNormal0">
    <w:name w:val="ConsPlusNormal Знак"/>
    <w:link w:val="ConsPlusNormal"/>
    <w:locked/>
    <w:rsid w:val="00565DD4"/>
    <w:rPr>
      <w:rFonts w:ascii="Times New Roman" w:eastAsia="Arial" w:hAnsi="Times New Roman" w:cs="Courier New"/>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blank" TargetMode="External"/><Relationship Id="rId13" Type="http://schemas.openxmlformats.org/officeDocument/2006/relationships/hyperlink" Target="_blank" TargetMode="External"/><Relationship Id="rId18" Type="http://schemas.openxmlformats.org/officeDocument/2006/relationships/hyperlink" Target="_blank"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390047&amp;date=29.10.2021" TargetMode="External"/><Relationship Id="rId7" Type="http://schemas.openxmlformats.org/officeDocument/2006/relationships/hyperlink" Target="https://login.consultant.ru/link/?req=doc&amp;base=LAW&amp;n=394596&amp;date=29.10.2021&amp;dst=70325&amp;field=134" TargetMode="External"/><Relationship Id="rId12" Type="http://schemas.openxmlformats.org/officeDocument/2006/relationships/hyperlink" Target="../../OmelinGO/AppData/Local/Microsoft/Windows/INetCache/Content.Outlook/AppData/Roaming/Microsoft/Word/&#1055;&#1086;&#1083;&#1091;&#1095;&#1072;&#1090;&#1077;&#1083;&#1080;)" TargetMode="External"/><Relationship Id="rId17" Type="http://schemas.openxmlformats.org/officeDocument/2006/relationships/hyperlink" Target="https://login.consultant.ru/link/?req=doc&amp;base=LAW&amp;n=394596&amp;date=29.10.2021&amp;dst=159244&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926&amp;n=215547&amp;date=23.08.2021&amp;dst=112717&amp;fld=134" TargetMode="External"/><Relationship Id="rId20" Type="http://schemas.openxmlformats.org/officeDocument/2006/relationships/hyperlink" Target="https://login.consultant.ru/link/?req=doc&amp;base=LAW&amp;n=388534&amp;date=29.10.2021" TargetMode="External"/><Relationship Id="rId1" Type="http://schemas.openxmlformats.org/officeDocument/2006/relationships/styles" Target="styles.xml"/><Relationship Id="rId6" Type="http://schemas.openxmlformats.org/officeDocument/2006/relationships/hyperlink" Target="_blank" TargetMode="External"/><Relationship Id="rId11" Type="http://schemas.openxmlformats.org/officeDocument/2006/relationships/hyperlink" Target="_blank" TargetMode="External"/><Relationship Id="rId5" Type="http://schemas.openxmlformats.org/officeDocument/2006/relationships/hyperlink" Target="_blank" TargetMode="External"/><Relationship Id="rId15" Type="http://schemas.openxmlformats.org/officeDocument/2006/relationships/hyperlink" Target="_blank" TargetMode="External"/><Relationship Id="rId23" Type="http://schemas.openxmlformats.org/officeDocument/2006/relationships/theme" Target="theme/theme1.xml"/><Relationship Id="rId10" Type="http://schemas.openxmlformats.org/officeDocument/2006/relationships/hyperlink" Target="_blank" TargetMode="External"/><Relationship Id="rId19" Type="http://schemas.openxmlformats.org/officeDocument/2006/relationships/hyperlink" Target="https://login.consultant.ru/link/?req=doc&amp;base=LAW&amp;n=389332&amp;date=29.10.2021" TargetMode="External"/><Relationship Id="rId4" Type="http://schemas.openxmlformats.org/officeDocument/2006/relationships/hyperlink" Target="_blank" TargetMode="External"/><Relationship Id="rId9" Type="http://schemas.openxmlformats.org/officeDocument/2006/relationships/hyperlink" Target="_blank" TargetMode="External"/><Relationship Id="rId14" Type="http://schemas.openxmlformats.org/officeDocument/2006/relationships/hyperlink" Target="_blan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5984</Words>
  <Characters>34114</Characters>
  <Application>Microsoft Office Word</Application>
  <DocSecurity>0</DocSecurity>
  <Lines>284</Lines>
  <Paragraphs>80</Paragraphs>
  <ScaleCrop>false</ScaleCrop>
  <Company/>
  <LinksUpToDate>false</LinksUpToDate>
  <CharactersWithSpaces>40018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Жиляева Ольга Александровна</dc:creator>
  <cp:keywords/>
  <dc:description/>
  <cp:lastModifiedBy>Жиляева Ольга Александровна</cp:lastModifiedBy>
  <cp:revision>2</cp:revision>
  <dcterms:created xsi:type="dcterms:W3CDTF">2023-01-23T06:00:00Z</dcterms:created>
  <dcterms:modified xsi:type="dcterms:W3CDTF">2023-01-23T06:02:00Z</dcterms:modified>
</cp:coreProperties>
</file>